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ED85" w14:textId="77777777" w:rsidR="002A49DC" w:rsidRDefault="002A49DC" w:rsidP="002A49DC">
      <w:pPr>
        <w:pStyle w:val="NormalWeb"/>
      </w:pPr>
      <w:r>
        <w:rPr>
          <w:rStyle w:val="Strong"/>
          <w:rFonts w:eastAsiaTheme="majorEastAsia"/>
        </w:rPr>
        <w:t>Mimoza Agolli</w:t>
      </w:r>
      <w:r>
        <w:t xml:space="preserve"> is a Senior Researcher at the Institute of Democracy and Mediation (IDM), where she supports IDM’s research agenda through the application of frontier research methodologies and rigorous quality assurance standards.</w:t>
      </w:r>
    </w:p>
    <w:p w14:paraId="51C5D3BE" w14:textId="77777777" w:rsidR="002A49DC" w:rsidRDefault="002A49DC" w:rsidP="002A49DC">
      <w:pPr>
        <w:pStyle w:val="NormalWeb"/>
      </w:pPr>
      <w:r>
        <w:t>Ms. Agolli brings over two decades of experience as a consultant and researcher in economic policy. Her work focuses on the welfare and distributional impacts of public policies, including fiscal policy, education policy, and climate change. She has extensive expertise in national statistics and is highly proficient in quantitative, econometric, and computational methods for research and policy analysis. Throughout her career, she has provided expert support to public institutions, private banking organizations, non-governmental organizations, and international agencies.</w:t>
      </w:r>
    </w:p>
    <w:p w14:paraId="2D59045B" w14:textId="77777777" w:rsidR="002A49DC" w:rsidRDefault="002A49DC" w:rsidP="002A49DC">
      <w:pPr>
        <w:pStyle w:val="NormalWeb"/>
      </w:pPr>
      <w:r>
        <w:t>Ms. Agolli holds a Bachelor of Arts in Economics and Finance from the University “F. S. Noli” in Korçë. She earned a Master of Science in Applied Economics and Management Sciences from the Mediterranean Agronomic Institute of Chania (MAICH/CIHEAM) in Greece. She has also completed PhD-level coursework in Quantitative Economics at the Faculty of Economics, Christian Albrecht University of Kiel, Germany.</w:t>
      </w:r>
    </w:p>
    <w:p w14:paraId="4B08D2DA" w14:textId="77777777" w:rsidR="002A49DC" w:rsidRDefault="002A49DC" w:rsidP="002A49DC">
      <w:pPr>
        <w:pStyle w:val="NormalWeb"/>
      </w:pPr>
      <w:r>
        <w:rPr>
          <w:rStyle w:val="Strong"/>
          <w:rFonts w:eastAsiaTheme="majorEastAsia"/>
        </w:rPr>
        <w:t>Publications</w:t>
      </w:r>
    </w:p>
    <w:p w14:paraId="2C8DCD16" w14:textId="77777777" w:rsidR="002A49DC" w:rsidRDefault="002A49DC" w:rsidP="002A49DC">
      <w:pPr>
        <w:pStyle w:val="NormalWeb"/>
      </w:pPr>
      <w:r>
        <w:t>Agolli, M. And Shehaj, E. (2020) “Dynamics of women participation in labour market during economic downturn 2008-2014: A GMM approach”, Chapter 3 “Social Exclusion in the Western Balkans” ISBN(13): 978-1-5275-4969-2 Cambridge Scholar, 2020</w:t>
      </w:r>
    </w:p>
    <w:p w14:paraId="5701A14E" w14:textId="77777777" w:rsidR="002A49DC" w:rsidRDefault="002A49DC" w:rsidP="002A49DC">
      <w:pPr>
        <w:pStyle w:val="NormalWeb"/>
      </w:pPr>
      <w:r>
        <w:t>Agolli, M. &amp; Deliu, N. (2018). Posting of Workers in Eastern Europe (EEPOW) Country Report for Albania. Vienna: European Centre for Social Welfare Policy and Research;</w:t>
      </w:r>
    </w:p>
    <w:p w14:paraId="7495FEC8" w14:textId="77777777" w:rsidR="002A49DC" w:rsidRDefault="002A49DC" w:rsidP="002A49DC">
      <w:pPr>
        <w:pStyle w:val="NormalWeb"/>
      </w:pPr>
      <w:r>
        <w:t>Agolli., M. (2016) “Back to Poverty’ Transition - A Synthetic Panel Approach” Internal Scietific Seminar at Herman Deleeck Centre for Social Policy, Antwerp University (The participation at the seminar has received support under the European Commission’s 7th Framework Programme (FP7/2013-2017) - InGRID – Inclusive Growth Research Infrastructure Diffusion), Antwerp, Belgium;</w:t>
      </w:r>
    </w:p>
    <w:p w14:paraId="395C2981" w14:textId="77777777" w:rsidR="002A49DC" w:rsidRDefault="002A49DC" w:rsidP="002A49DC">
      <w:pPr>
        <w:pStyle w:val="NormalWeb"/>
      </w:pPr>
      <w:r>
        <w:t>Agolli, M. and Ahmeti, S. (2015) “The determinants of interest rate margins for the Albanian Banking Sector: a panel data analyses” Published at the Conference “Finance for Development” proceedings ISBN: 978-9928-4004-0-6;</w:t>
      </w:r>
    </w:p>
    <w:p w14:paraId="1FB1149B" w14:textId="77777777" w:rsidR="002A49DC" w:rsidRDefault="002A49DC" w:rsidP="002A49DC">
      <w:pPr>
        <w:pStyle w:val="NormalWeb"/>
      </w:pPr>
      <w:r>
        <w:t>Tavanxhiu, M. and Agolli, M (2015) “Can gravitational factors explain remittances inflows and their cycles: The Case of Albania” Vol. III, Issue 10, October 2015, International Journal of Economics, Commerce and Management (IJECM; ISSN 2348-0386);</w:t>
      </w:r>
    </w:p>
    <w:p w14:paraId="67703082" w14:textId="77777777" w:rsidR="002A49DC" w:rsidRDefault="002A49DC" w:rsidP="002A49DC">
      <w:pPr>
        <w:pStyle w:val="NormalWeb"/>
      </w:pPr>
      <w:r>
        <w:t>Agolli, M. and Xhepa, S. (2014) "Estimating the vulnerability to poverty for Albania using LSMS survey of 2008 and 2012" a paper published as part of the book “Rithemelimi i Mireqenies” by Albanian Science Academy. ISBN 978-9928-4193-9-2;</w:t>
      </w:r>
    </w:p>
    <w:p w14:paraId="5601DFE4" w14:textId="77777777" w:rsidR="002A49DC" w:rsidRDefault="002A49DC" w:rsidP="002A49DC">
      <w:pPr>
        <w:pStyle w:val="NormalWeb"/>
      </w:pPr>
      <w:r>
        <w:lastRenderedPageBreak/>
        <w:t>Co-author “Social Inclusion and Social Protection in Albania” (2008) A research report commissioned by EC/DG Employment; DG Employment. (http://pasos.org/wp-content/archive/albania_summary_en.pdf</w:t>
      </w:r>
    </w:p>
    <w:p w14:paraId="20F7008D" w14:textId="77777777" w:rsidR="002A49DC" w:rsidRDefault="002A49DC" w:rsidP="002A49DC">
      <w:pPr>
        <w:pStyle w:val="NormalWeb"/>
      </w:pPr>
      <w:r>
        <w:t>“Duration analyses, an application on to the East/West German Unemployment Duration: “Co-author Gracia Moran, E. and Kapsalyamova, ZH. – Working paper, Department of Econometrics – Christian Albrechts University of Kiel, Germany – June 2005.</w:t>
      </w:r>
    </w:p>
    <w:p w14:paraId="2B453F41" w14:textId="61A32A2D" w:rsidR="003832AD" w:rsidRPr="00E47751" w:rsidRDefault="003832AD" w:rsidP="002A49DC">
      <w:pPr>
        <w:jc w:val="both"/>
        <w:rPr>
          <w:rFonts w:ascii="Calibri" w:hAnsi="Calibri" w:cs="Calibri"/>
        </w:rPr>
      </w:pPr>
    </w:p>
    <w:sectPr w:rsidR="003832AD" w:rsidRPr="00E47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52BB4"/>
    <w:multiLevelType w:val="hybridMultilevel"/>
    <w:tmpl w:val="AB24FA28"/>
    <w:lvl w:ilvl="0" w:tplc="85685360">
      <w:start w:val="1"/>
      <w:numFmt w:val="bullet"/>
      <w:lvlText w:val="▪"/>
      <w:lvlJc w:val="left"/>
      <w:pPr>
        <w:ind w:left="31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5E22FD6">
      <w:start w:val="1"/>
      <w:numFmt w:val="bullet"/>
      <w:lvlText w:val="□"/>
      <w:lvlJc w:val="left"/>
      <w:pPr>
        <w:ind w:left="103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721A14">
      <w:start w:val="1"/>
      <w:numFmt w:val="bullet"/>
      <w:lvlText w:val="▪"/>
      <w:lvlJc w:val="left"/>
      <w:pPr>
        <w:ind w:left="175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E0BB9C">
      <w:start w:val="1"/>
      <w:numFmt w:val="bullet"/>
      <w:lvlText w:val="•"/>
      <w:lvlJc w:val="left"/>
      <w:pPr>
        <w:ind w:left="247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9896D0">
      <w:start w:val="1"/>
      <w:numFmt w:val="bullet"/>
      <w:lvlText w:val="□"/>
      <w:lvlJc w:val="left"/>
      <w:pPr>
        <w:ind w:left="319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4A9CAA">
      <w:start w:val="1"/>
      <w:numFmt w:val="bullet"/>
      <w:lvlText w:val="▪"/>
      <w:lvlJc w:val="left"/>
      <w:pPr>
        <w:ind w:left="391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7CAEBE">
      <w:start w:val="1"/>
      <w:numFmt w:val="bullet"/>
      <w:lvlText w:val="•"/>
      <w:lvlJc w:val="left"/>
      <w:pPr>
        <w:ind w:left="463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17E2866">
      <w:start w:val="1"/>
      <w:numFmt w:val="bullet"/>
      <w:lvlText w:val="□"/>
      <w:lvlJc w:val="left"/>
      <w:pPr>
        <w:ind w:left="535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FA67BA">
      <w:start w:val="1"/>
      <w:numFmt w:val="bullet"/>
      <w:lvlText w:val="▪"/>
      <w:lvlJc w:val="left"/>
      <w:pPr>
        <w:ind w:left="6076"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6032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2E"/>
    <w:rsid w:val="002A49DC"/>
    <w:rsid w:val="003832AD"/>
    <w:rsid w:val="004F794E"/>
    <w:rsid w:val="00535799"/>
    <w:rsid w:val="008C371B"/>
    <w:rsid w:val="00A726F2"/>
    <w:rsid w:val="00C2482E"/>
    <w:rsid w:val="00C76CE4"/>
    <w:rsid w:val="00E47751"/>
    <w:rsid w:val="00EC6DCC"/>
    <w:rsid w:val="00F6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D9D9"/>
  <w15:chartTrackingRefBased/>
  <w15:docId w15:val="{EEC5F103-C0FA-4253-ABFD-EACB3D73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82E"/>
    <w:rPr>
      <w:rFonts w:eastAsiaTheme="majorEastAsia" w:cstheme="majorBidi"/>
      <w:color w:val="272727" w:themeColor="text1" w:themeTint="D8"/>
    </w:rPr>
  </w:style>
  <w:style w:type="paragraph" w:styleId="Title">
    <w:name w:val="Title"/>
    <w:basedOn w:val="Normal"/>
    <w:next w:val="Normal"/>
    <w:link w:val="TitleChar"/>
    <w:uiPriority w:val="10"/>
    <w:qFormat/>
    <w:rsid w:val="00C24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82E"/>
    <w:pPr>
      <w:spacing w:before="160"/>
      <w:jc w:val="center"/>
    </w:pPr>
    <w:rPr>
      <w:i/>
      <w:iCs/>
      <w:color w:val="404040" w:themeColor="text1" w:themeTint="BF"/>
    </w:rPr>
  </w:style>
  <w:style w:type="character" w:customStyle="1" w:styleId="QuoteChar">
    <w:name w:val="Quote Char"/>
    <w:basedOn w:val="DefaultParagraphFont"/>
    <w:link w:val="Quote"/>
    <w:uiPriority w:val="29"/>
    <w:rsid w:val="00C2482E"/>
    <w:rPr>
      <w:i/>
      <w:iCs/>
      <w:color w:val="404040" w:themeColor="text1" w:themeTint="BF"/>
    </w:rPr>
  </w:style>
  <w:style w:type="paragraph" w:styleId="ListParagraph">
    <w:name w:val="List Paragraph"/>
    <w:basedOn w:val="Normal"/>
    <w:uiPriority w:val="34"/>
    <w:qFormat/>
    <w:rsid w:val="00C2482E"/>
    <w:pPr>
      <w:ind w:left="720"/>
      <w:contextualSpacing/>
    </w:pPr>
  </w:style>
  <w:style w:type="character" w:styleId="IntenseEmphasis">
    <w:name w:val="Intense Emphasis"/>
    <w:basedOn w:val="DefaultParagraphFont"/>
    <w:uiPriority w:val="21"/>
    <w:qFormat/>
    <w:rsid w:val="00C2482E"/>
    <w:rPr>
      <w:i/>
      <w:iCs/>
      <w:color w:val="2F5496" w:themeColor="accent1" w:themeShade="BF"/>
    </w:rPr>
  </w:style>
  <w:style w:type="paragraph" w:styleId="IntenseQuote">
    <w:name w:val="Intense Quote"/>
    <w:basedOn w:val="Normal"/>
    <w:next w:val="Normal"/>
    <w:link w:val="IntenseQuoteChar"/>
    <w:uiPriority w:val="30"/>
    <w:qFormat/>
    <w:rsid w:val="00C24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82E"/>
    <w:rPr>
      <w:i/>
      <w:iCs/>
      <w:color w:val="2F5496" w:themeColor="accent1" w:themeShade="BF"/>
    </w:rPr>
  </w:style>
  <w:style w:type="character" w:styleId="IntenseReference">
    <w:name w:val="Intense Reference"/>
    <w:basedOn w:val="DefaultParagraphFont"/>
    <w:uiPriority w:val="32"/>
    <w:qFormat/>
    <w:rsid w:val="00C2482E"/>
    <w:rPr>
      <w:b/>
      <w:bCs/>
      <w:smallCaps/>
      <w:color w:val="2F5496" w:themeColor="accent1" w:themeShade="BF"/>
      <w:spacing w:val="5"/>
    </w:rPr>
  </w:style>
  <w:style w:type="paragraph" w:customStyle="1" w:styleId="ECVSectionBullet">
    <w:name w:val="_ECV_SectionBullet"/>
    <w:rsid w:val="003832AD"/>
    <w:pPr>
      <w:widowControl w:val="0"/>
      <w:pBdr>
        <w:top w:val="nil"/>
        <w:left w:val="nil"/>
        <w:bottom w:val="nil"/>
        <w:right w:val="nil"/>
        <w:between w:val="nil"/>
        <w:bar w:val="nil"/>
      </w:pBdr>
      <w:suppressAutoHyphens/>
      <w:spacing w:after="0" w:line="100" w:lineRule="atLeast"/>
    </w:pPr>
    <w:rPr>
      <w:rFonts w:ascii="Arial" w:eastAsia="Arial Unicode MS" w:hAnsi="Arial" w:cs="Arial Unicode MS"/>
      <w:color w:val="3F3A38"/>
      <w:spacing w:val="-6"/>
      <w:kern w:val="1"/>
      <w:sz w:val="18"/>
      <w:szCs w:val="18"/>
      <w:u w:color="3F3A38"/>
      <w:bdr w:val="nil"/>
      <w:lang w:eastAsia="en-GB"/>
      <w14:ligatures w14:val="none"/>
    </w:rPr>
  </w:style>
  <w:style w:type="paragraph" w:styleId="NormalWeb">
    <w:name w:val="Normal (Web)"/>
    <w:basedOn w:val="Normal"/>
    <w:uiPriority w:val="99"/>
    <w:semiHidden/>
    <w:unhideWhenUsed/>
    <w:rsid w:val="003832A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832AD"/>
    <w:rPr>
      <w:b/>
      <w:bCs/>
    </w:rPr>
  </w:style>
  <w:style w:type="character" w:customStyle="1" w:styleId="apple-converted-space">
    <w:name w:val="apple-converted-space"/>
    <w:basedOn w:val="DefaultParagraphFont"/>
    <w:rsid w:val="0038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196527">
      <w:bodyDiv w:val="1"/>
      <w:marLeft w:val="0"/>
      <w:marRight w:val="0"/>
      <w:marTop w:val="0"/>
      <w:marBottom w:val="0"/>
      <w:divBdr>
        <w:top w:val="none" w:sz="0" w:space="0" w:color="auto"/>
        <w:left w:val="none" w:sz="0" w:space="0" w:color="auto"/>
        <w:bottom w:val="none" w:sz="0" w:space="0" w:color="auto"/>
        <w:right w:val="none" w:sz="0" w:space="0" w:color="auto"/>
      </w:divBdr>
    </w:div>
    <w:div w:id="1121147951">
      <w:bodyDiv w:val="1"/>
      <w:marLeft w:val="0"/>
      <w:marRight w:val="0"/>
      <w:marTop w:val="0"/>
      <w:marBottom w:val="0"/>
      <w:divBdr>
        <w:top w:val="none" w:sz="0" w:space="0" w:color="auto"/>
        <w:left w:val="none" w:sz="0" w:space="0" w:color="auto"/>
        <w:bottom w:val="none" w:sz="0" w:space="0" w:color="auto"/>
        <w:right w:val="none" w:sz="0" w:space="0" w:color="auto"/>
      </w:divBdr>
    </w:div>
    <w:div w:id="1136147712">
      <w:bodyDiv w:val="1"/>
      <w:marLeft w:val="0"/>
      <w:marRight w:val="0"/>
      <w:marTop w:val="0"/>
      <w:marBottom w:val="0"/>
      <w:divBdr>
        <w:top w:val="none" w:sz="0" w:space="0" w:color="auto"/>
        <w:left w:val="none" w:sz="0" w:space="0" w:color="auto"/>
        <w:bottom w:val="none" w:sz="0" w:space="0" w:color="auto"/>
        <w:right w:val="none" w:sz="0" w:space="0" w:color="auto"/>
      </w:divBdr>
    </w:div>
    <w:div w:id="1233783310">
      <w:bodyDiv w:val="1"/>
      <w:marLeft w:val="0"/>
      <w:marRight w:val="0"/>
      <w:marTop w:val="0"/>
      <w:marBottom w:val="0"/>
      <w:divBdr>
        <w:top w:val="none" w:sz="0" w:space="0" w:color="auto"/>
        <w:left w:val="none" w:sz="0" w:space="0" w:color="auto"/>
        <w:bottom w:val="none" w:sz="0" w:space="0" w:color="auto"/>
        <w:right w:val="none" w:sz="0" w:space="0" w:color="auto"/>
      </w:divBdr>
    </w:div>
    <w:div w:id="1581259100">
      <w:bodyDiv w:val="1"/>
      <w:marLeft w:val="0"/>
      <w:marRight w:val="0"/>
      <w:marTop w:val="0"/>
      <w:marBottom w:val="0"/>
      <w:divBdr>
        <w:top w:val="none" w:sz="0" w:space="0" w:color="auto"/>
        <w:left w:val="none" w:sz="0" w:space="0" w:color="auto"/>
        <w:bottom w:val="none" w:sz="0" w:space="0" w:color="auto"/>
        <w:right w:val="none" w:sz="0" w:space="0" w:color="auto"/>
      </w:divBdr>
    </w:div>
    <w:div w:id="16789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 Kelmendi</cp:lastModifiedBy>
  <cp:revision>4</cp:revision>
  <dcterms:created xsi:type="dcterms:W3CDTF">2026-03-02T06:36:00Z</dcterms:created>
  <dcterms:modified xsi:type="dcterms:W3CDTF">2026-03-02T12:45:00Z</dcterms:modified>
</cp:coreProperties>
</file>