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70193" w14:textId="77777777" w:rsidR="00354C19" w:rsidRDefault="00354C19" w:rsidP="00803A75">
      <w:pPr>
        <w:jc w:val="center"/>
        <w:rPr>
          <w:sz w:val="40"/>
          <w:szCs w:val="40"/>
        </w:rPr>
      </w:pPr>
    </w:p>
    <w:p w14:paraId="09236D76" w14:textId="7DDB6F3A" w:rsidR="007C48F5" w:rsidRPr="009E02C7" w:rsidRDefault="00354C19" w:rsidP="00803A75">
      <w:pPr>
        <w:jc w:val="center"/>
        <w:rPr>
          <w:sz w:val="40"/>
          <w:szCs w:val="40"/>
        </w:rPr>
      </w:pPr>
      <w:r>
        <w:rPr>
          <w:sz w:val="40"/>
          <w:szCs w:val="40"/>
        </w:rPr>
        <w:t>Drafti i u</w:t>
      </w:r>
      <w:r w:rsidR="007C48F5" w:rsidRPr="009E02C7">
        <w:rPr>
          <w:sz w:val="40"/>
          <w:szCs w:val="40"/>
        </w:rPr>
        <w:t>dhëzime</w:t>
      </w:r>
      <w:r>
        <w:rPr>
          <w:sz w:val="40"/>
          <w:szCs w:val="40"/>
        </w:rPr>
        <w:t>ve</w:t>
      </w:r>
      <w:r w:rsidR="007C48F5" w:rsidRPr="009E02C7">
        <w:rPr>
          <w:sz w:val="40"/>
          <w:szCs w:val="40"/>
        </w:rPr>
        <w:t xml:space="preserve"> për zgjidhjen e problemeve të qytetarëve nëpërmjet </w:t>
      </w:r>
      <w:r w:rsidR="009F6620" w:rsidRPr="009E02C7">
        <w:rPr>
          <w:sz w:val="40"/>
          <w:szCs w:val="40"/>
        </w:rPr>
        <w:t>RAP</w:t>
      </w:r>
    </w:p>
    <w:p w14:paraId="641CBF48" w14:textId="0FBF22FA" w:rsidR="006C6A72" w:rsidRPr="009E02C7" w:rsidRDefault="007C48F5" w:rsidP="00D10266">
      <w:pPr>
        <w:pStyle w:val="Heading2"/>
        <w:numPr>
          <w:ilvl w:val="0"/>
          <w:numId w:val="1"/>
        </w:numPr>
      </w:pPr>
      <w:r w:rsidRPr="009E02C7">
        <w:t xml:space="preserve">Hyrja </w:t>
      </w:r>
    </w:p>
    <w:p w14:paraId="3DE31755" w14:textId="71159CE3" w:rsidR="006C6A72" w:rsidRPr="009E02C7" w:rsidRDefault="007C48F5" w:rsidP="006C6A72">
      <w:pPr>
        <w:pStyle w:val="Heading2"/>
        <w:numPr>
          <w:ilvl w:val="1"/>
          <w:numId w:val="1"/>
        </w:numPr>
      </w:pPr>
      <w:r w:rsidRPr="009E02C7">
        <w:t xml:space="preserve">Historia dhe konteksti </w:t>
      </w:r>
    </w:p>
    <w:p w14:paraId="4EBA1E85" w14:textId="5CE8194E" w:rsidR="002E5E9B" w:rsidRPr="009E02C7" w:rsidRDefault="007C48F5" w:rsidP="004A452E">
      <w:pPr>
        <w:jc w:val="both"/>
      </w:pPr>
      <w:r w:rsidRPr="009E02C7">
        <w:t>Udhëz</w:t>
      </w:r>
      <w:r w:rsidR="007D6202" w:rsidRPr="009E02C7">
        <w:t>imet</w:t>
      </w:r>
      <w:r w:rsidRPr="009E02C7">
        <w:t xml:space="preserve"> janë zhvilluar </w:t>
      </w:r>
      <w:r w:rsidRPr="00A2553C">
        <w:t xml:space="preserve">dhe </w:t>
      </w:r>
      <w:r w:rsidR="00AF630B">
        <w:t>zbatohen</w:t>
      </w:r>
      <w:r w:rsidR="00A2553C" w:rsidRPr="00A2553C">
        <w:t xml:space="preserve"> </w:t>
      </w:r>
      <w:r w:rsidRPr="00A2553C">
        <w:t xml:space="preserve">në kuadër </w:t>
      </w:r>
      <w:r w:rsidRPr="004A452E">
        <w:t>të</w:t>
      </w:r>
      <w:r w:rsidR="00A2553C">
        <w:t xml:space="preserve"> </w:t>
      </w:r>
      <w:r w:rsidR="00AF630B">
        <w:t xml:space="preserve">projektit </w:t>
      </w:r>
      <w:r w:rsidR="00AF630B">
        <w:rPr>
          <w:b/>
          <w:bCs/>
        </w:rPr>
        <w:t>Nxitja e Reformimit të Administratave Publike të Ballkanit Perëndimor</w:t>
      </w:r>
      <w:r w:rsidRPr="00A2553C">
        <w:rPr>
          <w:b/>
          <w:bCs/>
        </w:rPr>
        <w:t xml:space="preserve"> –</w:t>
      </w:r>
      <w:r w:rsidRPr="009E02C7">
        <w:rPr>
          <w:b/>
          <w:bCs/>
        </w:rPr>
        <w:t xml:space="preserve"> </w:t>
      </w:r>
      <w:proofErr w:type="spellStart"/>
      <w:r w:rsidR="00CC5E4C">
        <w:t>WeBER</w:t>
      </w:r>
      <w:proofErr w:type="spellEnd"/>
      <w:r w:rsidRPr="009E02C7">
        <w:t xml:space="preserve"> 3.0. </w:t>
      </w:r>
      <w:proofErr w:type="spellStart"/>
      <w:r w:rsidR="00CC5E4C">
        <w:t>WeBER</w:t>
      </w:r>
      <w:proofErr w:type="spellEnd"/>
      <w:r w:rsidRPr="009E02C7">
        <w:t xml:space="preserve"> 3.0 është projekt rajonal </w:t>
      </w:r>
      <w:r w:rsidR="00A2553C">
        <w:t xml:space="preserve">që </w:t>
      </w:r>
      <w:proofErr w:type="spellStart"/>
      <w:r w:rsidR="00A2553C">
        <w:t>implementohet</w:t>
      </w:r>
      <w:proofErr w:type="spellEnd"/>
      <w:r w:rsidR="00A2553C">
        <w:t xml:space="preserve"> në kohëzgjatje </w:t>
      </w:r>
      <w:r w:rsidR="00862C92" w:rsidRPr="009E02C7">
        <w:t xml:space="preserve">prej </w:t>
      </w:r>
      <w:r w:rsidRPr="009E02C7">
        <w:t xml:space="preserve">tre vite e </w:t>
      </w:r>
      <w:proofErr w:type="spellStart"/>
      <w:r w:rsidRPr="009E02C7">
        <w:t>gjysëm</w:t>
      </w:r>
      <w:proofErr w:type="spellEnd"/>
      <w:r w:rsidR="00862C92" w:rsidRPr="009E02C7">
        <w:t>,</w:t>
      </w:r>
      <w:r w:rsidRPr="009E02C7">
        <w:t xml:space="preserve"> i financuar nga BE dhe i </w:t>
      </w:r>
      <w:proofErr w:type="spellStart"/>
      <w:r w:rsidRPr="009E02C7">
        <w:t>bashkëfinancuar</w:t>
      </w:r>
      <w:proofErr w:type="spellEnd"/>
      <w:r w:rsidRPr="009E02C7">
        <w:t xml:space="preserve"> nga Agjencia Austriake për Zhvillim, i </w:t>
      </w:r>
      <w:proofErr w:type="spellStart"/>
      <w:r w:rsidR="00FE261A" w:rsidRPr="009E02C7">
        <w:t>implementuar</w:t>
      </w:r>
      <w:proofErr w:type="spellEnd"/>
      <w:r w:rsidRPr="009E02C7">
        <w:t xml:space="preserve"> nga anëtarët e Rrjetit </w:t>
      </w:r>
      <w:hyperlink r:id="rId8" w:history="1">
        <w:proofErr w:type="spellStart"/>
        <w:r w:rsidRPr="009E02C7">
          <w:rPr>
            <w:rStyle w:val="Hyperlink"/>
          </w:rPr>
          <w:t>Think</w:t>
        </w:r>
        <w:proofErr w:type="spellEnd"/>
        <w:r w:rsidRPr="009E02C7">
          <w:rPr>
            <w:rStyle w:val="Hyperlink"/>
          </w:rPr>
          <w:t xml:space="preserve"> for </w:t>
        </w:r>
        <w:proofErr w:type="spellStart"/>
        <w:r w:rsidRPr="009E02C7">
          <w:rPr>
            <w:rStyle w:val="Hyperlink"/>
          </w:rPr>
          <w:t>Europe</w:t>
        </w:r>
        <w:proofErr w:type="spellEnd"/>
        <w:r w:rsidRPr="009E02C7">
          <w:rPr>
            <w:rStyle w:val="Hyperlink"/>
          </w:rPr>
          <w:t xml:space="preserve"> Net</w:t>
        </w:r>
        <w:r w:rsidR="00344AD5" w:rsidRPr="009E02C7">
          <w:rPr>
            <w:rStyle w:val="Hyperlink"/>
          </w:rPr>
          <w:t>w</w:t>
        </w:r>
        <w:r w:rsidRPr="009E02C7">
          <w:rPr>
            <w:rStyle w:val="Hyperlink"/>
          </w:rPr>
          <w:t>ork (TEN)</w:t>
        </w:r>
      </w:hyperlink>
      <w:r w:rsidRPr="009E02C7">
        <w:rPr>
          <w:rStyle w:val="FootnoteReference"/>
          <w:color w:val="0000FF" w:themeColor="hyperlink"/>
          <w:u w:val="single"/>
        </w:rPr>
        <w:footnoteReference w:id="1"/>
      </w:r>
      <w:r w:rsidRPr="009E02C7">
        <w:rPr>
          <w:rStyle w:val="Hyperlink"/>
        </w:rPr>
        <w:t xml:space="preserve"> </w:t>
      </w:r>
      <w:r w:rsidRPr="009E02C7">
        <w:t xml:space="preserve">dhe </w:t>
      </w:r>
      <w:hyperlink r:id="rId9" w:history="1">
        <w:proofErr w:type="spellStart"/>
        <w:r w:rsidRPr="009E02C7">
          <w:rPr>
            <w:rStyle w:val="Hyperlink"/>
          </w:rPr>
          <w:t>Centre</w:t>
        </w:r>
        <w:proofErr w:type="spellEnd"/>
        <w:r w:rsidRPr="009E02C7">
          <w:rPr>
            <w:rStyle w:val="Hyperlink"/>
          </w:rPr>
          <w:t xml:space="preserve"> for </w:t>
        </w:r>
        <w:proofErr w:type="spellStart"/>
        <w:r w:rsidRPr="009E02C7">
          <w:rPr>
            <w:rStyle w:val="Hyperlink"/>
          </w:rPr>
          <w:t>Public</w:t>
        </w:r>
        <w:proofErr w:type="spellEnd"/>
        <w:r w:rsidRPr="009E02C7">
          <w:rPr>
            <w:rStyle w:val="Hyperlink"/>
          </w:rPr>
          <w:t xml:space="preserve"> </w:t>
        </w:r>
        <w:proofErr w:type="spellStart"/>
        <w:r w:rsidRPr="009E02C7">
          <w:rPr>
            <w:rStyle w:val="Hyperlink"/>
          </w:rPr>
          <w:t>Administration</w:t>
        </w:r>
        <w:proofErr w:type="spellEnd"/>
        <w:r w:rsidRPr="009E02C7">
          <w:rPr>
            <w:rStyle w:val="Hyperlink"/>
          </w:rPr>
          <w:t xml:space="preserve"> </w:t>
        </w:r>
        <w:proofErr w:type="spellStart"/>
        <w:r w:rsidRPr="009E02C7">
          <w:rPr>
            <w:rStyle w:val="Hyperlink"/>
          </w:rPr>
          <w:t>Research</w:t>
        </w:r>
        <w:proofErr w:type="spellEnd"/>
        <w:r w:rsidRPr="009E02C7">
          <w:rPr>
            <w:rStyle w:val="Hyperlink"/>
          </w:rPr>
          <w:t xml:space="preserve"> (KDZ)</w:t>
        </w:r>
      </w:hyperlink>
      <w:r w:rsidRPr="009E02C7">
        <w:rPr>
          <w:rStyle w:val="Hyperlink"/>
        </w:rPr>
        <w:t xml:space="preserve"> </w:t>
      </w:r>
      <w:r w:rsidRPr="009E02C7">
        <w:t>nga Vjena</w:t>
      </w:r>
      <w:r w:rsidR="00FE261A" w:rsidRPr="009E02C7">
        <w:t xml:space="preserve"> nga shkurti 2023 deri në korrik 2026</w:t>
      </w:r>
      <w:r w:rsidRPr="009E02C7">
        <w:t xml:space="preserve">. </w:t>
      </w:r>
      <w:proofErr w:type="spellStart"/>
      <w:r w:rsidR="00CC5E4C">
        <w:t>WeBER</w:t>
      </w:r>
      <w:proofErr w:type="spellEnd"/>
      <w:r w:rsidRPr="009E02C7">
        <w:t xml:space="preserve"> 3.0 p</w:t>
      </w:r>
      <w:r w:rsidR="00FE261A" w:rsidRPr="009E02C7">
        <w:t xml:space="preserve">ërfaqëson </w:t>
      </w:r>
      <w:proofErr w:type="spellStart"/>
      <w:r w:rsidRPr="009E02C7">
        <w:t>grantin</w:t>
      </w:r>
      <w:proofErr w:type="spellEnd"/>
      <w:r w:rsidRPr="009E02C7">
        <w:t xml:space="preserve"> e tretë </w:t>
      </w:r>
      <w:proofErr w:type="spellStart"/>
      <w:r w:rsidR="00A2553C">
        <w:t>rradhazi</w:t>
      </w:r>
      <w:proofErr w:type="spellEnd"/>
      <w:r w:rsidRPr="009E02C7">
        <w:t xml:space="preserve"> të BE-së në kuadër të </w:t>
      </w:r>
      <w:r w:rsidR="00FE261A" w:rsidRPr="009E02C7">
        <w:t>nismës</w:t>
      </w:r>
      <w:r w:rsidRPr="009E02C7">
        <w:t xml:space="preserve"> më të madhe të shoqërisë civile </w:t>
      </w:r>
      <w:r w:rsidR="00FE261A" w:rsidRPr="009E02C7">
        <w:t xml:space="preserve">në nivel </w:t>
      </w:r>
      <w:r w:rsidRPr="009E02C7">
        <w:t xml:space="preserve">rajonal për monitorimin e reformës së administratës publike (RAP) në Ballkanin Perëndimor (BP), </w:t>
      </w:r>
      <w:r w:rsidR="009E02C7" w:rsidRPr="009E02C7">
        <w:t>nisma</w:t>
      </w:r>
      <w:r w:rsidR="00A2553C">
        <w:t xml:space="preserve"> </w:t>
      </w:r>
      <w:proofErr w:type="spellStart"/>
      <w:r w:rsidR="00CC5E4C">
        <w:t>WeBER</w:t>
      </w:r>
      <w:proofErr w:type="spellEnd"/>
      <w:r w:rsidRPr="009E02C7">
        <w:rPr>
          <w:rStyle w:val="FootnoteReference"/>
        </w:rPr>
        <w:footnoteReference w:id="2"/>
      </w:r>
      <w:r w:rsidRPr="009E02C7">
        <w:t xml:space="preserve"> që filloi në vitin 2015. Projekti zbatohet në të gjashtë vendet e BP dhe aktivitetet e tij mbështeten nga ministritë ose zyrat përgjegjëse për RAP në </w:t>
      </w:r>
      <w:r w:rsidR="009E02C7">
        <w:t>secilin</w:t>
      </w:r>
      <w:r w:rsidRPr="009E02C7">
        <w:t xml:space="preserve"> vend (</w:t>
      </w:r>
      <w:r w:rsidR="000421BC">
        <w:t xml:space="preserve">partner </w:t>
      </w:r>
      <w:r w:rsidRPr="009E02C7">
        <w:t xml:space="preserve">të projektit), </w:t>
      </w:r>
      <w:hyperlink r:id="rId10" w:history="1">
        <w:r w:rsidRPr="009E02C7">
          <w:rPr>
            <w:rStyle w:val="Hyperlink"/>
          </w:rPr>
          <w:t>SIGMA/OECD</w:t>
        </w:r>
      </w:hyperlink>
      <w:r w:rsidRPr="009E02C7">
        <w:rPr>
          <w:rStyle w:val="FootnoteReference"/>
          <w:color w:val="0000FF" w:themeColor="hyperlink"/>
          <w:u w:val="single"/>
        </w:rPr>
        <w:footnoteReference w:id="3"/>
      </w:r>
      <w:r w:rsidRPr="009E02C7">
        <w:rPr>
          <w:rStyle w:val="Hyperlink"/>
        </w:rPr>
        <w:t xml:space="preserve"> </w:t>
      </w:r>
      <w:r w:rsidRPr="009E02C7">
        <w:t xml:space="preserve">dhe </w:t>
      </w:r>
      <w:hyperlink r:id="rId11" w:history="1">
        <w:r w:rsidRPr="009E02C7">
          <w:rPr>
            <w:rStyle w:val="Hyperlink"/>
          </w:rPr>
          <w:t xml:space="preserve">Regional </w:t>
        </w:r>
        <w:proofErr w:type="spellStart"/>
        <w:r w:rsidRPr="009E02C7">
          <w:rPr>
            <w:rStyle w:val="Hyperlink"/>
          </w:rPr>
          <w:t>School</w:t>
        </w:r>
        <w:proofErr w:type="spellEnd"/>
        <w:r w:rsidRPr="009E02C7">
          <w:rPr>
            <w:rStyle w:val="Hyperlink"/>
          </w:rPr>
          <w:t xml:space="preserve"> of </w:t>
        </w:r>
        <w:proofErr w:type="spellStart"/>
        <w:r w:rsidRPr="009E02C7">
          <w:rPr>
            <w:rStyle w:val="Hyperlink"/>
          </w:rPr>
          <w:t>Public</w:t>
        </w:r>
        <w:proofErr w:type="spellEnd"/>
        <w:r w:rsidRPr="009E02C7">
          <w:rPr>
            <w:rStyle w:val="Hyperlink"/>
          </w:rPr>
          <w:t xml:space="preserve"> </w:t>
        </w:r>
        <w:proofErr w:type="spellStart"/>
        <w:r w:rsidRPr="009E02C7">
          <w:rPr>
            <w:rStyle w:val="Hyperlink"/>
          </w:rPr>
          <w:t>Administration</w:t>
        </w:r>
        <w:proofErr w:type="spellEnd"/>
        <w:r w:rsidRPr="009E02C7">
          <w:rPr>
            <w:rStyle w:val="Hyperlink"/>
          </w:rPr>
          <w:t xml:space="preserve"> (</w:t>
        </w:r>
        <w:proofErr w:type="spellStart"/>
        <w:r w:rsidRPr="009E02C7">
          <w:rPr>
            <w:rStyle w:val="Hyperlink"/>
          </w:rPr>
          <w:t>ReSPA</w:t>
        </w:r>
        <w:proofErr w:type="spellEnd"/>
        <w:r w:rsidRPr="009E02C7">
          <w:rPr>
            <w:rStyle w:val="Hyperlink"/>
          </w:rPr>
          <w:t>)</w:t>
        </w:r>
      </w:hyperlink>
      <w:r w:rsidRPr="009E02C7">
        <w:t>.</w:t>
      </w:r>
    </w:p>
    <w:p w14:paraId="61DFB64E" w14:textId="0A130EBC" w:rsidR="007C48F5" w:rsidRPr="009E02C7" w:rsidRDefault="007C48F5" w:rsidP="002E5E9B">
      <w:pPr>
        <w:jc w:val="both"/>
      </w:pPr>
      <w:r w:rsidRPr="009E02C7">
        <w:t xml:space="preserve">Qëllimi kryesor i </w:t>
      </w:r>
      <w:proofErr w:type="spellStart"/>
      <w:r w:rsidR="00CC5E4C">
        <w:t>WeBER</w:t>
      </w:r>
      <w:proofErr w:type="spellEnd"/>
      <w:r w:rsidRPr="009E02C7">
        <w:t xml:space="preserve"> 3.0 është të fuqizojë më</w:t>
      </w:r>
      <w:r w:rsidR="00CC5E4C">
        <w:t xml:space="preserve"> </w:t>
      </w:r>
      <w:r w:rsidRPr="009E02C7">
        <w:t>t</w:t>
      </w:r>
      <w:r w:rsidR="00A2553C">
        <w:t>utje</w:t>
      </w:r>
      <w:r w:rsidRPr="009E02C7">
        <w:t xml:space="preserve"> organizatat e shoqërisë civile (OShC-të) </w:t>
      </w:r>
      <w:r w:rsidR="003F786E" w:rsidRPr="009E02C7">
        <w:t>në rajonin e Ballkanit Perëndimor (BP)</w:t>
      </w:r>
      <w:r w:rsidR="003F786E">
        <w:t xml:space="preserve"> </w:t>
      </w:r>
      <w:r w:rsidRPr="009E02C7">
        <w:t xml:space="preserve">për të kontribuar </w:t>
      </w:r>
      <w:r w:rsidR="00E162D1">
        <w:t xml:space="preserve">në </w:t>
      </w:r>
      <w:r w:rsidRPr="009E02C7">
        <w:t>nj</w:t>
      </w:r>
      <w:r w:rsidR="002E5E9B" w:rsidRPr="009E02C7">
        <w:t>ë</w:t>
      </w:r>
      <w:r w:rsidRPr="009E02C7">
        <w:t xml:space="preserve"> administratë më transparente, të hapur, </w:t>
      </w:r>
      <w:r w:rsidR="00E162D1">
        <w:t xml:space="preserve">llogaridhënëse, </w:t>
      </w:r>
      <w:r w:rsidR="00A2553C">
        <w:t>me fokus tek</w:t>
      </w:r>
      <w:r w:rsidRPr="009E02C7">
        <w:t xml:space="preserve"> </w:t>
      </w:r>
      <w:r w:rsidR="00A2553C" w:rsidRPr="009E02C7">
        <w:t>qytetarë</w:t>
      </w:r>
      <w:r w:rsidR="00A2553C">
        <w:t xml:space="preserve">t </w:t>
      </w:r>
      <w:r w:rsidRPr="009E02C7">
        <w:t>dhe t</w:t>
      </w:r>
      <w:r w:rsidR="002E5E9B" w:rsidRPr="009E02C7">
        <w:t>ë</w:t>
      </w:r>
      <w:r w:rsidRPr="009E02C7">
        <w:t xml:space="preserve"> respektoj standardet e BE-së.</w:t>
      </w:r>
      <w:r w:rsidR="00E162D1">
        <w:t xml:space="preserve"> </w:t>
      </w:r>
      <w:r w:rsidRPr="009E02C7">
        <w:t>Projekti kontribuon në forcimin e demokracisë duke e mundësuar pjesëmarrjen efektive të OShC-ve nga BP dhe mbështet</w:t>
      </w:r>
      <w:r w:rsidR="00E162D1">
        <w:t>ë</w:t>
      </w:r>
      <w:r w:rsidRPr="009E02C7">
        <w:t xml:space="preserve"> përfshirjen e qytetarëve në monitorimin e rezultateve të proceseve të RAP në të gjitha nivelet, në përputhje me kërkesat e BE-së (</w:t>
      </w:r>
      <w:r w:rsidR="002E5E9B" w:rsidRPr="009E02C7">
        <w:t>Parimet</w:t>
      </w:r>
      <w:r w:rsidRPr="009E02C7">
        <w:t xml:space="preserve"> e SIGMA/OECD). </w:t>
      </w:r>
      <w:proofErr w:type="spellStart"/>
      <w:r w:rsidR="00CC5E4C">
        <w:t>WeBER</w:t>
      </w:r>
      <w:proofErr w:type="spellEnd"/>
      <w:r w:rsidRPr="009E02C7">
        <w:t xml:space="preserve"> 3.0 p</w:t>
      </w:r>
      <w:r w:rsidR="00360FE2">
        <w:t xml:space="preserve">araqet </w:t>
      </w:r>
      <w:r w:rsidRPr="009E02C7">
        <w:t xml:space="preserve">rolin kyç të shoqërisë civile në ndërtimin e </w:t>
      </w:r>
      <w:r w:rsidR="000421BC">
        <w:t>demokracisë të mirëfilltë</w:t>
      </w:r>
      <w:r w:rsidRPr="009E02C7">
        <w:t xml:space="preserve"> duke fuqizuar OS</w:t>
      </w:r>
      <w:r w:rsidR="002E5E9B" w:rsidRPr="009E02C7">
        <w:t>h</w:t>
      </w:r>
      <w:r w:rsidRPr="009E02C7">
        <w:t xml:space="preserve">C-të të </w:t>
      </w:r>
      <w:r w:rsidR="002E5E9B" w:rsidRPr="009E02C7">
        <w:t xml:space="preserve">jenë partnerë </w:t>
      </w:r>
      <w:r w:rsidRPr="009E02C7">
        <w:t>të besueshëm të qeveri</w:t>
      </w:r>
      <w:r w:rsidR="00312973">
        <w:t>së</w:t>
      </w:r>
      <w:r w:rsidRPr="009E02C7">
        <w:t xml:space="preserve"> në procesin e anëtarësimit në BE. Duke siguruar vazhdimësi në vlerësimin e progresit të reformave të </w:t>
      </w:r>
      <w:r w:rsidR="00312973">
        <w:t>përfunduara</w:t>
      </w:r>
      <w:r w:rsidRPr="009E02C7">
        <w:t xml:space="preserve"> nga akt</w:t>
      </w:r>
      <w:r w:rsidR="00CC5E4C">
        <w:t>o</w:t>
      </w:r>
      <w:r w:rsidRPr="009E02C7">
        <w:t xml:space="preserve">rët lokal të shoqërisë civile, </w:t>
      </w:r>
      <w:proofErr w:type="spellStart"/>
      <w:r w:rsidR="00CC5E4C">
        <w:t>WeBER</w:t>
      </w:r>
      <w:proofErr w:type="spellEnd"/>
      <w:r w:rsidRPr="009E02C7">
        <w:t xml:space="preserve"> 3.0 dhe produkti </w:t>
      </w:r>
      <w:r w:rsidR="00312973">
        <w:t>themelor</w:t>
      </w:r>
      <w:r w:rsidRPr="009E02C7">
        <w:t xml:space="preserve"> i tij, Monitori</w:t>
      </w:r>
      <w:r w:rsidR="002E5E9B" w:rsidRPr="009E02C7">
        <w:t>mi</w:t>
      </w:r>
      <w:r w:rsidRPr="009E02C7">
        <w:t xml:space="preserve"> i RAP</w:t>
      </w:r>
      <w:r w:rsidR="00312973">
        <w:t>-it</w:t>
      </w:r>
      <w:r w:rsidRPr="009E02C7">
        <w:t xml:space="preserve"> </w:t>
      </w:r>
      <w:r w:rsidR="00312973">
        <w:t>i</w:t>
      </w:r>
      <w:r w:rsidRPr="009E02C7">
        <w:t xml:space="preserve"> Ballkanit Perëndimor, do të vazhdojnë të udhëh</w:t>
      </w:r>
      <w:r w:rsidR="002E5E9B" w:rsidRPr="009E02C7">
        <w:t>e</w:t>
      </w:r>
      <w:r w:rsidRPr="009E02C7">
        <w:t>qin qeveritë në rajon drejt anëtarësimit të suksesshëm në BE. OS</w:t>
      </w:r>
      <w:r w:rsidR="002E5E9B" w:rsidRPr="009E02C7">
        <w:t>h</w:t>
      </w:r>
      <w:r w:rsidRPr="009E02C7">
        <w:t xml:space="preserve">C-të të </w:t>
      </w:r>
      <w:r w:rsidRPr="009E02C7">
        <w:lastRenderedPageBreak/>
        <w:t xml:space="preserve">pajisur me prova dhe </w:t>
      </w:r>
      <w:r w:rsidR="002E5E9B" w:rsidRPr="009E02C7">
        <w:t xml:space="preserve">informacion </w:t>
      </w:r>
      <w:r w:rsidR="00312973">
        <w:t>zënë</w:t>
      </w:r>
      <w:r w:rsidR="002E5E9B" w:rsidRPr="009E02C7">
        <w:t xml:space="preserve"> </w:t>
      </w:r>
      <w:r w:rsidRPr="009E02C7">
        <w:t xml:space="preserve">një vend të </w:t>
      </w:r>
      <w:r w:rsidR="00312973">
        <w:t>rëndësishëm</w:t>
      </w:r>
      <w:r w:rsidRPr="009E02C7">
        <w:t xml:space="preserve"> në rrugën </w:t>
      </w:r>
      <w:r w:rsidR="002E5E9B" w:rsidRPr="009E02C7">
        <w:t xml:space="preserve">e </w:t>
      </w:r>
      <w:r w:rsidRPr="009E02C7">
        <w:t xml:space="preserve">rajonit </w:t>
      </w:r>
      <w:r w:rsidR="002E5E9B" w:rsidRPr="009E02C7">
        <w:t xml:space="preserve">drejt BE-së  </w:t>
      </w:r>
      <w:r w:rsidRPr="009E02C7">
        <w:t xml:space="preserve">dhe sigurojnë që qeveritë të mos </w:t>
      </w:r>
      <w:r w:rsidR="002E5E9B" w:rsidRPr="009E02C7">
        <w:t>zhvillojnë</w:t>
      </w:r>
      <w:r w:rsidRPr="009E02C7">
        <w:t xml:space="preserve"> proceset e reformës vetëm për t</w:t>
      </w:r>
      <w:r w:rsidR="002E5E9B" w:rsidRPr="009E02C7">
        <w:t>u</w:t>
      </w:r>
      <w:r w:rsidRPr="009E02C7">
        <w:t xml:space="preserve"> kualifikuar për anëtarësim në BE, por </w:t>
      </w:r>
      <w:r w:rsidR="002E5E9B" w:rsidRPr="009E02C7">
        <w:t xml:space="preserve">t’i zhvillojnë ato </w:t>
      </w:r>
      <w:r w:rsidRPr="009E02C7">
        <w:t>për të përmirësuar jetën e qytetarëve.</w:t>
      </w:r>
    </w:p>
    <w:p w14:paraId="4C02DA1D" w14:textId="32D4C769" w:rsidR="006C6A72" w:rsidRPr="00A73CD6" w:rsidRDefault="00281ABD" w:rsidP="00A611F8">
      <w:pPr>
        <w:pStyle w:val="Heading2"/>
        <w:numPr>
          <w:ilvl w:val="1"/>
          <w:numId w:val="1"/>
        </w:numPr>
      </w:pPr>
      <w:r w:rsidRPr="00A73CD6">
        <w:t>Q</w:t>
      </w:r>
      <w:r w:rsidR="007D6202" w:rsidRPr="00A73CD6">
        <w:t>ë</w:t>
      </w:r>
      <w:r w:rsidRPr="00A73CD6">
        <w:t xml:space="preserve">llimi </w:t>
      </w:r>
      <w:r w:rsidR="00EC4332" w:rsidRPr="00A73CD6">
        <w:t>i</w:t>
      </w:r>
      <w:r w:rsidRPr="00A73CD6">
        <w:t xml:space="preserve"> Udh</w:t>
      </w:r>
      <w:r w:rsidR="007D6202" w:rsidRPr="00A73CD6">
        <w:t>ë</w:t>
      </w:r>
      <w:r w:rsidRPr="00A73CD6">
        <w:t xml:space="preserve">zuesve </w:t>
      </w:r>
    </w:p>
    <w:p w14:paraId="3CF09E55" w14:textId="28441C89" w:rsidR="00281ABD" w:rsidRPr="009E02C7" w:rsidRDefault="00281ABD" w:rsidP="00281ABD">
      <w:pPr>
        <w:jc w:val="both"/>
      </w:pPr>
      <w:r w:rsidRPr="009E02C7">
        <w:t>Udhëz</w:t>
      </w:r>
      <w:r w:rsidR="007D6202" w:rsidRPr="009E02C7">
        <w:t>imet</w:t>
      </w:r>
      <w:r w:rsidRPr="009E02C7">
        <w:t xml:space="preserve"> janë hartuar për tu zbatuar nga OShC-të në nivel lokal, n</w:t>
      </w:r>
      <w:r w:rsidR="007D6202" w:rsidRPr="009E02C7">
        <w:t>ë</w:t>
      </w:r>
      <w:r w:rsidRPr="009E02C7">
        <w:t xml:space="preserve"> kuad</w:t>
      </w:r>
      <w:r w:rsidR="007D6202" w:rsidRPr="009E02C7">
        <w:t>ë</w:t>
      </w:r>
      <w:r w:rsidRPr="009E02C7">
        <w:t>r t</w:t>
      </w:r>
      <w:r w:rsidR="007D6202" w:rsidRPr="009E02C7">
        <w:t>ë</w:t>
      </w:r>
      <w:r w:rsidRPr="009E02C7">
        <w:t xml:space="preserve"> </w:t>
      </w:r>
      <w:proofErr w:type="spellStart"/>
      <w:r w:rsidRPr="009E02C7">
        <w:t>Granteve</w:t>
      </w:r>
      <w:proofErr w:type="spellEnd"/>
      <w:r w:rsidRPr="009E02C7">
        <w:t xml:space="preserve"> të Vogla të </w:t>
      </w:r>
      <w:proofErr w:type="spellStart"/>
      <w:r w:rsidR="00CC5E4C">
        <w:t>WeBER</w:t>
      </w:r>
      <w:proofErr w:type="spellEnd"/>
      <w:r w:rsidRPr="009E02C7">
        <w:t xml:space="preserve"> 3.0. Zbatimi i tyre do të kontribuojë në arritjen e objektivit të veçantë të projektit, si</w:t>
      </w:r>
      <w:r w:rsidR="00823F46">
        <w:t>ç</w:t>
      </w:r>
      <w:r w:rsidRPr="009E02C7">
        <w:t xml:space="preserve"> </w:t>
      </w:r>
      <w:r w:rsidR="00823F46">
        <w:t>është</w:t>
      </w:r>
      <w:r w:rsidRPr="009E02C7">
        <w:t xml:space="preserve">: </w:t>
      </w:r>
      <w:r w:rsidR="00393D6F" w:rsidRPr="004A452E">
        <w:rPr>
          <w:b/>
          <w:bCs/>
        </w:rPr>
        <w:t>fuqizimi</w:t>
      </w:r>
      <w:r w:rsidRPr="009E02C7">
        <w:rPr>
          <w:b/>
          <w:bCs/>
        </w:rPr>
        <w:t xml:space="preserve"> i angazhimit të O</w:t>
      </w:r>
      <w:r w:rsidR="00A2553C">
        <w:rPr>
          <w:b/>
          <w:bCs/>
        </w:rPr>
        <w:t xml:space="preserve">rganizatave të </w:t>
      </w:r>
      <w:r w:rsidRPr="009E02C7">
        <w:rPr>
          <w:b/>
          <w:bCs/>
        </w:rPr>
        <w:t>S</w:t>
      </w:r>
      <w:r w:rsidR="00A2553C" w:rsidRPr="009E02C7">
        <w:rPr>
          <w:b/>
          <w:bCs/>
        </w:rPr>
        <w:t>h</w:t>
      </w:r>
      <w:r w:rsidR="00A2553C">
        <w:rPr>
          <w:b/>
          <w:bCs/>
        </w:rPr>
        <w:t xml:space="preserve">oqërisë </w:t>
      </w:r>
      <w:r w:rsidRPr="009E02C7">
        <w:rPr>
          <w:b/>
          <w:bCs/>
        </w:rPr>
        <w:t>C</w:t>
      </w:r>
      <w:r w:rsidR="00A2553C">
        <w:rPr>
          <w:b/>
          <w:bCs/>
        </w:rPr>
        <w:t>ivile</w:t>
      </w:r>
      <w:r w:rsidR="00003943">
        <w:rPr>
          <w:b/>
          <w:bCs/>
        </w:rPr>
        <w:t xml:space="preserve"> në terr</w:t>
      </w:r>
      <w:r w:rsidR="0018353A">
        <w:rPr>
          <w:b/>
          <w:bCs/>
        </w:rPr>
        <w:t>en</w:t>
      </w:r>
      <w:r w:rsidR="00A2553C">
        <w:rPr>
          <w:b/>
          <w:bCs/>
        </w:rPr>
        <w:t xml:space="preserve"> (</w:t>
      </w:r>
      <w:proofErr w:type="spellStart"/>
      <w:r w:rsidRPr="009E02C7">
        <w:rPr>
          <w:b/>
          <w:bCs/>
        </w:rPr>
        <w:t>grassroot</w:t>
      </w:r>
      <w:proofErr w:type="spellEnd"/>
      <w:r w:rsidR="00A2553C">
        <w:rPr>
          <w:b/>
          <w:bCs/>
        </w:rPr>
        <w:t>)</w:t>
      </w:r>
      <w:r w:rsidR="00393D6F" w:rsidRPr="009E02C7">
        <w:rPr>
          <w:b/>
          <w:bCs/>
        </w:rPr>
        <w:t xml:space="preserve"> </w:t>
      </w:r>
      <w:r w:rsidRPr="009E02C7">
        <w:rPr>
          <w:b/>
          <w:bCs/>
        </w:rPr>
        <w:t>dhe</w:t>
      </w:r>
      <w:r w:rsidR="00393D6F">
        <w:rPr>
          <w:b/>
          <w:bCs/>
        </w:rPr>
        <w:t xml:space="preserve"> organizatave të tjera </w:t>
      </w:r>
      <w:r w:rsidRPr="009E02C7">
        <w:rPr>
          <w:b/>
          <w:bCs/>
        </w:rPr>
        <w:t xml:space="preserve">lokale </w:t>
      </w:r>
      <w:r w:rsidR="00393D6F">
        <w:rPr>
          <w:b/>
          <w:bCs/>
        </w:rPr>
        <w:t xml:space="preserve">të shoqërisë civile për angazhimin qytetar dhe RAP në nivel lokal. </w:t>
      </w:r>
    </w:p>
    <w:p w14:paraId="4A674B64" w14:textId="77777777" w:rsidR="00EC4332" w:rsidRPr="009E02C7" w:rsidRDefault="00EC4332" w:rsidP="00EC4332">
      <w:pPr>
        <w:jc w:val="both"/>
      </w:pPr>
    </w:p>
    <w:p w14:paraId="4486D526" w14:textId="4E791267" w:rsidR="00EC4332" w:rsidRPr="009E02C7" w:rsidRDefault="007D6202" w:rsidP="00EC4332">
      <w:pPr>
        <w:jc w:val="both"/>
      </w:pPr>
      <w:r w:rsidRPr="009E02C7">
        <w:t>Udhëzimet</w:t>
      </w:r>
      <w:r w:rsidR="00393D6F">
        <w:t xml:space="preserve"> me fokus tek qytetarët p</w:t>
      </w:r>
      <w:r w:rsidR="00EC4332" w:rsidRPr="009E02C7">
        <w:t>ër zbatim në nivelin e qeverisjes lokale kanë si qëllim të krijojnë një qasje</w:t>
      </w:r>
      <w:r w:rsidR="003105DA">
        <w:t xml:space="preserve"> më</w:t>
      </w:r>
      <w:r w:rsidR="00EC4332" w:rsidRPr="009E02C7">
        <w:t xml:space="preserve"> gjith</w:t>
      </w:r>
      <w:r w:rsidRPr="009E02C7">
        <w:t>ë</w:t>
      </w:r>
      <w:r w:rsidR="00EC4332" w:rsidRPr="009E02C7">
        <w:t xml:space="preserve">përfshirëse në zgjidhjen e </w:t>
      </w:r>
      <w:r w:rsidR="003105DA">
        <w:t>problemeve</w:t>
      </w:r>
      <w:r w:rsidR="003105DA" w:rsidRPr="009E02C7">
        <w:t xml:space="preserve"> </w:t>
      </w:r>
      <w:r w:rsidR="00EC4332" w:rsidRPr="009E02C7">
        <w:t xml:space="preserve">në fushën e vendimmarrjes, hartimit të politikave dhe ofrimit të shërbimeve. </w:t>
      </w:r>
      <w:r w:rsidR="00D003E1">
        <w:t>Zbatimi</w:t>
      </w:r>
      <w:r w:rsidR="00D003E1" w:rsidRPr="009E02C7">
        <w:t xml:space="preserve"> </w:t>
      </w:r>
      <w:r w:rsidR="00EC4332" w:rsidRPr="009E02C7">
        <w:t>i</w:t>
      </w:r>
      <w:r w:rsidR="00D003E1">
        <w:t xml:space="preserve"> u</w:t>
      </w:r>
      <w:r w:rsidRPr="009E02C7">
        <w:t>dhëzimeve</w:t>
      </w:r>
      <w:r w:rsidR="00EC4332" w:rsidRPr="009E02C7">
        <w:t xml:space="preserve"> </w:t>
      </w:r>
      <w:r w:rsidR="00D003E1">
        <w:t>nxitë</w:t>
      </w:r>
      <w:r w:rsidR="00D003E1" w:rsidRPr="009E02C7">
        <w:t xml:space="preserve"> </w:t>
      </w:r>
      <w:r w:rsidR="00EC4332" w:rsidRPr="009E02C7">
        <w:t xml:space="preserve">një qasje </w:t>
      </w:r>
      <w:r w:rsidR="00D003E1">
        <w:t xml:space="preserve">më </w:t>
      </w:r>
      <w:r w:rsidR="00EC4332" w:rsidRPr="009E02C7">
        <w:t xml:space="preserve">bashkëpunuese dhe </w:t>
      </w:r>
      <w:r w:rsidR="00D003E1" w:rsidRPr="009E02C7">
        <w:t>pjesëmarr</w:t>
      </w:r>
      <w:r w:rsidR="00D003E1">
        <w:t>je</w:t>
      </w:r>
      <w:r w:rsidR="00D003E1" w:rsidRPr="009E02C7">
        <w:t xml:space="preserve"> </w:t>
      </w:r>
      <w:r w:rsidR="00EC4332" w:rsidRPr="009E02C7">
        <w:t xml:space="preserve">në zgjidhjen e problemeve në komunitetet lokale, duke </w:t>
      </w:r>
      <w:r w:rsidR="00D003E1">
        <w:t>orientuar</w:t>
      </w:r>
      <w:r w:rsidR="00D003E1" w:rsidRPr="009E02C7">
        <w:t xml:space="preserve"> </w:t>
      </w:r>
      <w:r w:rsidR="00EC4332" w:rsidRPr="009E02C7">
        <w:t>në zgjidhje të</w:t>
      </w:r>
      <w:r w:rsidR="00D003E1">
        <w:t xml:space="preserve"> bazuara</w:t>
      </w:r>
      <w:r w:rsidR="00EC4332" w:rsidRPr="009E02C7">
        <w:t xml:space="preserve">, </w:t>
      </w:r>
      <w:r w:rsidR="00D003E1">
        <w:t>gjithëpërfshirësve</w:t>
      </w:r>
      <w:r w:rsidR="00EC4332" w:rsidRPr="009E02C7">
        <w:t xml:space="preserve"> dhe më të qëndrueshme. Zbatimi i tyre duhet të kontribuojë në reformimin e proceseve administrative për të </w:t>
      </w:r>
      <w:r w:rsidR="00D003E1">
        <w:t>rritur</w:t>
      </w:r>
      <w:r w:rsidR="00D003E1" w:rsidRPr="009E02C7">
        <w:t xml:space="preserve"> </w:t>
      </w:r>
      <w:r w:rsidR="00EC4332" w:rsidRPr="009E02C7">
        <w:t xml:space="preserve">efikasitetin dhe transparencën, </w:t>
      </w:r>
      <w:r w:rsidR="00D003E1">
        <w:t>përmes nxitjes së</w:t>
      </w:r>
      <w:r w:rsidR="00EC4332" w:rsidRPr="009E02C7">
        <w:t xml:space="preserve"> </w:t>
      </w:r>
      <w:r w:rsidR="00D003E1" w:rsidRPr="009E02C7">
        <w:t>përfshirje</w:t>
      </w:r>
      <w:r w:rsidR="00D003E1">
        <w:t>s</w:t>
      </w:r>
      <w:r w:rsidR="00D003E1" w:rsidRPr="009E02C7">
        <w:t xml:space="preserve"> </w:t>
      </w:r>
      <w:r w:rsidR="00D003E1">
        <w:t>së</w:t>
      </w:r>
      <w:r w:rsidR="00D003E1" w:rsidRPr="009E02C7">
        <w:t xml:space="preserve"> </w:t>
      </w:r>
      <w:r w:rsidR="00EC4332" w:rsidRPr="009E02C7">
        <w:t>qytetarëve në identifikimin e problemeve, propozimin e reformave dhe monitorimin e zbatimit të tyre.</w:t>
      </w:r>
    </w:p>
    <w:p w14:paraId="2DC4DAA1" w14:textId="77777777" w:rsidR="00B924CD" w:rsidRPr="009E02C7" w:rsidRDefault="00B924CD" w:rsidP="007D6202">
      <w:pPr>
        <w:jc w:val="both"/>
        <w:rPr>
          <w:b/>
          <w:bCs/>
        </w:rPr>
      </w:pPr>
    </w:p>
    <w:p w14:paraId="60866441" w14:textId="50BF4FFE" w:rsidR="007D6202" w:rsidRPr="009E02C7" w:rsidRDefault="007D6202" w:rsidP="007D6202">
      <w:pPr>
        <w:jc w:val="both"/>
      </w:pPr>
      <w:r w:rsidRPr="009E02C7">
        <w:rPr>
          <w:b/>
          <w:bCs/>
        </w:rPr>
        <w:t>Qëllimi</w:t>
      </w:r>
      <w:r w:rsidRPr="009E02C7">
        <w:t xml:space="preserve"> i udhëzimeve </w:t>
      </w:r>
      <w:r w:rsidR="008E04C8">
        <w:t>me fokus</w:t>
      </w:r>
      <w:r w:rsidRPr="009E02C7">
        <w:t xml:space="preserve"> </w:t>
      </w:r>
      <w:r w:rsidR="008E04C8">
        <w:t>tek</w:t>
      </w:r>
      <w:r w:rsidR="008E04C8" w:rsidRPr="009E02C7">
        <w:t xml:space="preserve"> </w:t>
      </w:r>
      <w:r w:rsidRPr="009E02C7">
        <w:t xml:space="preserve">qytetarët për </w:t>
      </w:r>
      <w:r w:rsidR="008E04C8">
        <w:t xml:space="preserve">zgjidhjen e </w:t>
      </w:r>
      <w:r w:rsidR="003105DA">
        <w:t xml:space="preserve">problemeve </w:t>
      </w:r>
      <w:r w:rsidR="008E04C8">
        <w:t xml:space="preserve">që lidhen me qeverisjen lokale dhe </w:t>
      </w:r>
      <w:r w:rsidRPr="009E02C7">
        <w:t>RAP është t</w:t>
      </w:r>
      <w:r w:rsidR="00003943">
        <w:t>’</w:t>
      </w:r>
      <w:r w:rsidR="00D9142C">
        <w:t>i jepet përpar</w:t>
      </w:r>
      <w:r w:rsidRPr="009E02C7">
        <w:t>ë</w:t>
      </w:r>
      <w:r w:rsidR="00D9142C">
        <w:t>si</w:t>
      </w:r>
      <w:r w:rsidR="008E04C8" w:rsidRPr="009E02C7">
        <w:t xml:space="preserve"> </w:t>
      </w:r>
      <w:r w:rsidR="00D9142C">
        <w:t>nevojave, preferencave dhe aspiratave të</w:t>
      </w:r>
      <w:r w:rsidRPr="009E02C7">
        <w:t xml:space="preserve"> qytetarëve në proceset e vendimmarrjes dhe zbatimin e reformave. Këto udhëzi</w:t>
      </w:r>
      <w:bookmarkStart w:id="0" w:name="_GoBack"/>
      <w:bookmarkEnd w:id="0"/>
      <w:r w:rsidRPr="009E02C7">
        <w:t>met synojnë të fuqizojnë dhe të përfshijnë qytetarët si pjesëmarrës aktiv në zhvillimin e drejtimit dhe rezultateve të reformave të administratës publike, duke krijuar kështu një sistem qeverisje</w:t>
      </w:r>
      <w:r w:rsidR="003105DA">
        <w:t>je</w:t>
      </w:r>
      <w:r w:rsidRPr="009E02C7">
        <w:t xml:space="preserve"> më transparent</w:t>
      </w:r>
      <w:r w:rsidR="003105DA">
        <w:t>e</w:t>
      </w:r>
      <w:r w:rsidRPr="009E02C7">
        <w:t xml:space="preserve">, më të </w:t>
      </w:r>
      <w:r w:rsidR="003105DA" w:rsidRPr="009E02C7">
        <w:t>përgjegjsh</w:t>
      </w:r>
      <w:r w:rsidR="003105DA">
        <w:t>me</w:t>
      </w:r>
      <w:r w:rsidR="003105DA" w:rsidRPr="009E02C7">
        <w:t xml:space="preserve"> </w:t>
      </w:r>
      <w:r w:rsidRPr="009E02C7">
        <w:t>dhe llogaridhënës</w:t>
      </w:r>
      <w:r w:rsidR="003105DA">
        <w:t>e</w:t>
      </w:r>
      <w:r w:rsidRPr="009E02C7">
        <w:t xml:space="preserve">. Zbatimi i udhëzimeve duhet të </w:t>
      </w:r>
      <w:r w:rsidR="003105DA">
        <w:t xml:space="preserve">orientojë </w:t>
      </w:r>
      <w:r w:rsidRPr="009E02C7">
        <w:t xml:space="preserve">në </w:t>
      </w:r>
      <w:r w:rsidRPr="009E02C7">
        <w:rPr>
          <w:b/>
          <w:bCs/>
        </w:rPr>
        <w:t>identifikimin e sfidave specifike në kontekstin konkret</w:t>
      </w:r>
      <w:r w:rsidRPr="009E02C7">
        <w:t xml:space="preserve"> dhe </w:t>
      </w:r>
      <w:r w:rsidRPr="009E02C7">
        <w:rPr>
          <w:b/>
          <w:bCs/>
        </w:rPr>
        <w:t>krijimin e zgjidhjeve të personalizuara që adresojnë në mënyrë efikase nevojat lokale</w:t>
      </w:r>
      <w:r w:rsidRPr="009E02C7">
        <w:t>. Duke vendosur qytetarët në qendër të përpjekjeve të reformës, udhëzimet synojnë të ndërtojnë besimin, të përmirësoj</w:t>
      </w:r>
      <w:r w:rsidR="007D6D59">
        <w:t>n</w:t>
      </w:r>
      <w:r w:rsidRPr="009E02C7">
        <w:t>ë legjitimitetin dhe në fund të përmirësoj</w:t>
      </w:r>
      <w:r w:rsidR="007D6D59">
        <w:t>n</w:t>
      </w:r>
      <w:r w:rsidRPr="009E02C7">
        <w:t>ë cilësinë e përgjithshme të administratës publike dhe ofrimit të shërbimeve.</w:t>
      </w:r>
    </w:p>
    <w:p w14:paraId="66D864F0" w14:textId="77777777" w:rsidR="007D6202" w:rsidRPr="009E02C7" w:rsidRDefault="007D6202" w:rsidP="007D6202">
      <w:pPr>
        <w:jc w:val="both"/>
      </w:pPr>
    </w:p>
    <w:p w14:paraId="24767A41" w14:textId="2628C989" w:rsidR="006C6A72" w:rsidRPr="009E02C7" w:rsidRDefault="005A655C" w:rsidP="002E5E0D">
      <w:pPr>
        <w:pStyle w:val="Heading2"/>
        <w:numPr>
          <w:ilvl w:val="1"/>
          <w:numId w:val="1"/>
        </w:numPr>
      </w:pPr>
      <w:r w:rsidRPr="009E02C7">
        <w:t>Q</w:t>
      </w:r>
      <w:r w:rsidR="00DD5CA1" w:rsidRPr="009E02C7">
        <w:t>ë</w:t>
      </w:r>
      <w:r w:rsidRPr="009E02C7">
        <w:t xml:space="preserve">llimi dhe </w:t>
      </w:r>
      <w:proofErr w:type="spellStart"/>
      <w:r w:rsidR="003105DA">
        <w:t>T</w:t>
      </w:r>
      <w:r w:rsidRPr="009E02C7">
        <w:t>arget</w:t>
      </w:r>
      <w:proofErr w:type="spellEnd"/>
      <w:r w:rsidRPr="009E02C7">
        <w:t xml:space="preserve"> </w:t>
      </w:r>
      <w:r w:rsidR="003105DA">
        <w:t>G</w:t>
      </w:r>
      <w:r w:rsidR="003105DA" w:rsidRPr="009E02C7">
        <w:t xml:space="preserve">rupi </w:t>
      </w:r>
    </w:p>
    <w:p w14:paraId="5DAEA871" w14:textId="77777777" w:rsidR="005A655C" w:rsidRPr="009E02C7" w:rsidRDefault="005A655C" w:rsidP="005A655C">
      <w:pPr>
        <w:jc w:val="both"/>
      </w:pPr>
      <w:r w:rsidRPr="009E02C7">
        <w:t>Fusha e zbatimit të udhëzimeve përfshin, por nuk kufizohet në iniciativat që merren me:</w:t>
      </w:r>
    </w:p>
    <w:p w14:paraId="1080D431" w14:textId="7E85ADA8" w:rsidR="005A655C" w:rsidRPr="009E02C7" w:rsidRDefault="005A655C" w:rsidP="001765FB">
      <w:pPr>
        <w:pStyle w:val="ListParagraph"/>
        <w:numPr>
          <w:ilvl w:val="0"/>
          <w:numId w:val="12"/>
        </w:numPr>
        <w:jc w:val="both"/>
      </w:pPr>
      <w:r w:rsidRPr="009E02C7">
        <w:rPr>
          <w:b/>
          <w:bCs/>
        </w:rPr>
        <w:t xml:space="preserve">Hartimin e </w:t>
      </w:r>
      <w:r w:rsidR="003105DA">
        <w:rPr>
          <w:b/>
          <w:bCs/>
        </w:rPr>
        <w:t>P</w:t>
      </w:r>
      <w:r w:rsidR="003105DA" w:rsidRPr="009E02C7">
        <w:rPr>
          <w:b/>
          <w:bCs/>
        </w:rPr>
        <w:t xml:space="preserve">olitikave </w:t>
      </w:r>
      <w:r w:rsidR="003105DA">
        <w:rPr>
          <w:b/>
          <w:bCs/>
        </w:rPr>
        <w:t>L</w:t>
      </w:r>
      <w:r w:rsidRPr="009E02C7">
        <w:rPr>
          <w:b/>
          <w:bCs/>
        </w:rPr>
        <w:t>okale</w:t>
      </w:r>
      <w:r w:rsidRPr="009E02C7">
        <w:t xml:space="preserve">: Iniciativat që synojnë të përfshijnë qytetarët në zhvillimin dhe rishikimin e politikave </w:t>
      </w:r>
      <w:r w:rsidR="007D6D59">
        <w:t xml:space="preserve">të </w:t>
      </w:r>
      <w:r w:rsidR="0018353A">
        <w:t>caktuara</w:t>
      </w:r>
      <w:r w:rsidR="007D6D59">
        <w:t xml:space="preserve"> </w:t>
      </w:r>
      <w:r w:rsidRPr="009E02C7">
        <w:t>lokale duke inkurajuar dhe udhëzuar pjesëmarrjen e tyre në konsultimet publike.</w:t>
      </w:r>
    </w:p>
    <w:p w14:paraId="5CDE86CB" w14:textId="64FC07B5" w:rsidR="00174CBE" w:rsidRPr="009E02C7" w:rsidRDefault="005A655C" w:rsidP="001765FB">
      <w:pPr>
        <w:pStyle w:val="ListParagraph"/>
        <w:numPr>
          <w:ilvl w:val="0"/>
          <w:numId w:val="12"/>
        </w:numPr>
        <w:jc w:val="both"/>
      </w:pPr>
      <w:proofErr w:type="spellStart"/>
      <w:r w:rsidRPr="009E02C7">
        <w:rPr>
          <w:b/>
          <w:bCs/>
        </w:rPr>
        <w:t>Buxhetimi</w:t>
      </w:r>
      <w:proofErr w:type="spellEnd"/>
      <w:r w:rsidRPr="009E02C7">
        <w:rPr>
          <w:b/>
          <w:bCs/>
        </w:rPr>
        <w:t xml:space="preserve"> me </w:t>
      </w:r>
      <w:r w:rsidR="003105DA">
        <w:rPr>
          <w:b/>
          <w:bCs/>
        </w:rPr>
        <w:t>P</w:t>
      </w:r>
      <w:r w:rsidR="003105DA" w:rsidRPr="009E02C7">
        <w:rPr>
          <w:b/>
          <w:bCs/>
        </w:rPr>
        <w:t>jesëmarrje</w:t>
      </w:r>
      <w:r w:rsidRPr="009E02C7">
        <w:t xml:space="preserve">: Iniciativat që promovojnë pjesëmarrjen e qytetarëve në </w:t>
      </w:r>
      <w:proofErr w:type="spellStart"/>
      <w:r w:rsidRPr="009E02C7">
        <w:t>alokimin</w:t>
      </w:r>
      <w:proofErr w:type="spellEnd"/>
      <w:r w:rsidRPr="009E02C7">
        <w:t xml:space="preserve"> e buxhetit lokal. </w:t>
      </w:r>
      <w:r w:rsidR="003105DA">
        <w:t>Këto iniciativa s</w:t>
      </w:r>
      <w:r w:rsidRPr="009E02C7">
        <w:t>ynojn</w:t>
      </w:r>
      <w:r w:rsidR="00DD5CA1" w:rsidRPr="009E02C7">
        <w:t>ë</w:t>
      </w:r>
      <w:r w:rsidRPr="009E02C7">
        <w:t xml:space="preserve"> përfshirjen e qytetarëve në procesin e planifikimit të buxhetit, </w:t>
      </w:r>
      <w:proofErr w:type="spellStart"/>
      <w:r w:rsidRPr="009E02C7">
        <w:t>prioritizimin</w:t>
      </w:r>
      <w:proofErr w:type="spellEnd"/>
      <w:r w:rsidRPr="009E02C7">
        <w:t xml:space="preserve"> e nevojave të komunitetit dhe sigurimin e transparencës në vendimet mbi buxhetin.</w:t>
      </w:r>
    </w:p>
    <w:p w14:paraId="149C5559" w14:textId="121EB102" w:rsidR="00174CBE" w:rsidRPr="009E02C7" w:rsidRDefault="005A655C" w:rsidP="001765FB">
      <w:pPr>
        <w:pStyle w:val="ListParagraph"/>
        <w:numPr>
          <w:ilvl w:val="0"/>
          <w:numId w:val="12"/>
        </w:numPr>
        <w:jc w:val="both"/>
      </w:pPr>
      <w:r w:rsidRPr="009E02C7">
        <w:rPr>
          <w:b/>
          <w:bCs/>
        </w:rPr>
        <w:lastRenderedPageBreak/>
        <w:t xml:space="preserve">Përmirësimin e </w:t>
      </w:r>
      <w:r w:rsidR="00D52FE0">
        <w:rPr>
          <w:b/>
          <w:bCs/>
        </w:rPr>
        <w:t>O</w:t>
      </w:r>
      <w:r w:rsidR="00D52FE0" w:rsidRPr="009E02C7">
        <w:rPr>
          <w:b/>
          <w:bCs/>
        </w:rPr>
        <w:t xml:space="preserve">frimit </w:t>
      </w:r>
      <w:r w:rsidRPr="009E02C7">
        <w:rPr>
          <w:b/>
          <w:bCs/>
        </w:rPr>
        <w:t xml:space="preserve">të </w:t>
      </w:r>
      <w:r w:rsidR="00D52FE0">
        <w:rPr>
          <w:b/>
          <w:bCs/>
        </w:rPr>
        <w:t>S</w:t>
      </w:r>
      <w:r w:rsidR="00D52FE0" w:rsidRPr="009E02C7">
        <w:rPr>
          <w:b/>
          <w:bCs/>
        </w:rPr>
        <w:t>hërbimeve</w:t>
      </w:r>
      <w:r w:rsidRPr="009E02C7">
        <w:t xml:space="preserve">: Iniciativat që synojnë të përmirësojnë cilësinë dhe qasjen në shërbimet publike. Këto mund të përfshijnë </w:t>
      </w:r>
      <w:r w:rsidR="003105DA" w:rsidRPr="009E02C7">
        <w:t>m</w:t>
      </w:r>
      <w:r w:rsidR="003105DA">
        <w:t>bledhjen</w:t>
      </w:r>
      <w:r w:rsidR="003105DA" w:rsidRPr="009E02C7">
        <w:t xml:space="preserve"> </w:t>
      </w:r>
      <w:r w:rsidRPr="009E02C7">
        <w:t>e komenteve të qytetarëve për shërbimet ekzistuese, identifikimin e fushave për përmirësime dhe bashkëpunimin me qytetarët për të krijuar mekanizma më efikase të ofrimit të shërbimeve.</w:t>
      </w:r>
    </w:p>
    <w:p w14:paraId="0CEE099E" w14:textId="46F7552F" w:rsidR="005A655C" w:rsidRPr="009E02C7" w:rsidRDefault="00174CBE" w:rsidP="001765FB">
      <w:pPr>
        <w:pStyle w:val="ListParagraph"/>
        <w:numPr>
          <w:ilvl w:val="0"/>
          <w:numId w:val="12"/>
        </w:numPr>
        <w:jc w:val="both"/>
      </w:pPr>
      <w:r w:rsidRPr="009E02C7">
        <w:rPr>
          <w:b/>
          <w:bCs/>
        </w:rPr>
        <w:t>Zhvillimin</w:t>
      </w:r>
      <w:r w:rsidR="00D52FE0">
        <w:rPr>
          <w:b/>
          <w:bCs/>
        </w:rPr>
        <w:t xml:space="preserve"> H</w:t>
      </w:r>
      <w:r w:rsidR="007D6D59">
        <w:rPr>
          <w:b/>
          <w:bCs/>
        </w:rPr>
        <w:t>apësinor</w:t>
      </w:r>
      <w:r w:rsidR="00D52FE0">
        <w:rPr>
          <w:b/>
          <w:bCs/>
        </w:rPr>
        <w:t xml:space="preserve"> L</w:t>
      </w:r>
      <w:r w:rsidR="00D52FE0" w:rsidRPr="009E02C7">
        <w:rPr>
          <w:b/>
          <w:bCs/>
        </w:rPr>
        <w:t>okal</w:t>
      </w:r>
      <w:r w:rsidR="007D6D59">
        <w:rPr>
          <w:b/>
          <w:bCs/>
        </w:rPr>
        <w:t>,</w:t>
      </w:r>
      <w:r w:rsidRPr="009E02C7">
        <w:rPr>
          <w:b/>
          <w:bCs/>
        </w:rPr>
        <w:t xml:space="preserve"> </w:t>
      </w:r>
      <w:r w:rsidR="00D52FE0">
        <w:rPr>
          <w:b/>
          <w:bCs/>
        </w:rPr>
        <w:t>E</w:t>
      </w:r>
      <w:r w:rsidR="00D52FE0" w:rsidRPr="009E02C7">
        <w:rPr>
          <w:b/>
          <w:bCs/>
        </w:rPr>
        <w:t xml:space="preserve">konomik </w:t>
      </w:r>
      <w:r w:rsidRPr="009E02C7">
        <w:rPr>
          <w:b/>
          <w:bCs/>
        </w:rPr>
        <w:t xml:space="preserve">dhe </w:t>
      </w:r>
      <w:r w:rsidR="00D52FE0">
        <w:rPr>
          <w:b/>
          <w:bCs/>
        </w:rPr>
        <w:t>S</w:t>
      </w:r>
      <w:r w:rsidR="00D52FE0" w:rsidRPr="009E02C7">
        <w:rPr>
          <w:b/>
          <w:bCs/>
        </w:rPr>
        <w:t>hoqëror</w:t>
      </w:r>
      <w:r w:rsidRPr="009E02C7">
        <w:t xml:space="preserve">: Iniciativat që inkurajojnë qytetarët </w:t>
      </w:r>
      <w:r w:rsidR="00796F3F">
        <w:t xml:space="preserve">që </w:t>
      </w:r>
      <w:r w:rsidRPr="009E02C7">
        <w:t>të marrin pjes</w:t>
      </w:r>
      <w:r w:rsidR="00DD5CA1" w:rsidRPr="009E02C7">
        <w:t>ë</w:t>
      </w:r>
      <w:r w:rsidRPr="009E02C7">
        <w:t xml:space="preserve"> aktivisht në </w:t>
      </w:r>
      <w:r w:rsidR="007D6D59">
        <w:t>hartimin dhe implementimin e strategjive lokale</w:t>
      </w:r>
      <w:r w:rsidR="007D6D59" w:rsidRPr="009E02C7">
        <w:t xml:space="preserve"> </w:t>
      </w:r>
      <w:r w:rsidR="007D6D59">
        <w:t xml:space="preserve">zhvillimore, </w:t>
      </w:r>
      <w:r w:rsidR="00796F3F">
        <w:t xml:space="preserve">planifikimin hapësinor rajonal, planifikimin hapësinor të zonave për qëllime të veçanta, planifikimin hapësinor për njësi të vetëqeverisjes lokale dhe planifikimin urban. </w:t>
      </w:r>
      <w:r w:rsidRPr="009E02C7">
        <w:t xml:space="preserve">Këto mund të përfshijnë </w:t>
      </w:r>
      <w:r w:rsidR="00796F3F">
        <w:t>për</w:t>
      </w:r>
      <w:r w:rsidR="00D52FE0">
        <w:t>c</w:t>
      </w:r>
      <w:r w:rsidR="00796F3F">
        <w:t>aktimin</w:t>
      </w:r>
      <w:r w:rsidR="00796F3F" w:rsidRPr="009E02C7">
        <w:t xml:space="preserve"> </w:t>
      </w:r>
      <w:r w:rsidRPr="009E02C7">
        <w:t xml:space="preserve">e </w:t>
      </w:r>
      <w:r w:rsidR="00796F3F">
        <w:t>qëllimeve</w:t>
      </w:r>
      <w:r w:rsidRPr="009E02C7">
        <w:t xml:space="preserve"> </w:t>
      </w:r>
      <w:r w:rsidR="00796F3F">
        <w:t>zhvillimore</w:t>
      </w:r>
      <w:r w:rsidRPr="009E02C7">
        <w:t xml:space="preserve">, identifikimin e projekteve dhe </w:t>
      </w:r>
      <w:r w:rsidR="00796F3F">
        <w:t>harmonizimin</w:t>
      </w:r>
      <w:r w:rsidR="00796F3F" w:rsidRPr="009E02C7">
        <w:t xml:space="preserve"> </w:t>
      </w:r>
      <w:r w:rsidRPr="009E02C7">
        <w:t>e tyre me nevojat dhe aspiratat e komunitetit.</w:t>
      </w:r>
    </w:p>
    <w:p w14:paraId="56E54837" w14:textId="5288CF40" w:rsidR="00174CBE" w:rsidRPr="009E02C7" w:rsidRDefault="00174CBE" w:rsidP="001765FB">
      <w:pPr>
        <w:pStyle w:val="ListParagraph"/>
        <w:numPr>
          <w:ilvl w:val="0"/>
          <w:numId w:val="12"/>
        </w:numPr>
        <w:jc w:val="both"/>
      </w:pPr>
      <w:r w:rsidRPr="009E02C7">
        <w:rPr>
          <w:b/>
          <w:bCs/>
        </w:rPr>
        <w:t>Sigurimi</w:t>
      </w:r>
      <w:r w:rsidR="00D52FE0">
        <w:rPr>
          <w:b/>
          <w:bCs/>
        </w:rPr>
        <w:t xml:space="preserve"> i</w:t>
      </w:r>
      <w:r w:rsidRPr="009E02C7">
        <w:rPr>
          <w:b/>
          <w:bCs/>
        </w:rPr>
        <w:t xml:space="preserve"> informacionit</w:t>
      </w:r>
      <w:r w:rsidR="00796F3F">
        <w:rPr>
          <w:b/>
          <w:bCs/>
        </w:rPr>
        <w:t xml:space="preserve"> dhe komunikimi i përgjithshëm nga qeverisja lokale ndaj publikut</w:t>
      </w:r>
      <w:r w:rsidRPr="009E02C7">
        <w:rPr>
          <w:b/>
          <w:bCs/>
        </w:rPr>
        <w:t>:</w:t>
      </w:r>
      <w:r w:rsidRPr="009E02C7">
        <w:t xml:space="preserve"> Iniciativat që synojnë të përmirësojnë komunikimin midis qeverisjes lokale </w:t>
      </w:r>
      <w:r w:rsidR="00D52FE0">
        <w:t xml:space="preserve">në njërën anë </w:t>
      </w:r>
      <w:r w:rsidRPr="009E02C7">
        <w:t>dhe qytetarëve</w:t>
      </w:r>
      <w:r w:rsidR="00D52FE0">
        <w:t xml:space="preserve"> në anën tjetër</w:t>
      </w:r>
      <w:r w:rsidRPr="009E02C7">
        <w:t xml:space="preserve">. </w:t>
      </w:r>
      <w:r w:rsidR="0093599D">
        <w:t>Hartimi dhe implementimi i kanaleve</w:t>
      </w:r>
      <w:r w:rsidRPr="009E02C7">
        <w:t xml:space="preserve"> </w:t>
      </w:r>
      <w:proofErr w:type="spellStart"/>
      <w:r w:rsidRPr="009E02C7">
        <w:t>inovativ</w:t>
      </w:r>
      <w:r w:rsidR="0093599D">
        <w:t>e</w:t>
      </w:r>
      <w:proofErr w:type="spellEnd"/>
      <w:r w:rsidRPr="009E02C7">
        <w:t xml:space="preserve">, të </w:t>
      </w:r>
      <w:r w:rsidR="0093599D">
        <w:t>qasshme</w:t>
      </w:r>
      <w:r w:rsidR="0093599D" w:rsidRPr="009E02C7">
        <w:t xml:space="preserve"> </w:t>
      </w:r>
      <w:r w:rsidRPr="009E02C7">
        <w:t xml:space="preserve">dhe </w:t>
      </w:r>
      <w:r w:rsidR="00F974E8" w:rsidRPr="009E02C7">
        <w:t>gjith</w:t>
      </w:r>
      <w:r w:rsidR="00DD5CA1" w:rsidRPr="009E02C7">
        <w:t>ë</w:t>
      </w:r>
      <w:r w:rsidRPr="009E02C7">
        <w:t>përfshirës</w:t>
      </w:r>
      <w:r w:rsidR="0093599D">
        <w:t xml:space="preserve"> të komunikimit</w:t>
      </w:r>
      <w:r w:rsidRPr="009E02C7">
        <w:t xml:space="preserve"> për t</w:t>
      </w:r>
      <w:r w:rsidR="0093599D">
        <w:t xml:space="preserve">’i mbajtur </w:t>
      </w:r>
      <w:r w:rsidR="0093599D" w:rsidRPr="009E02C7">
        <w:t>qytetarët</w:t>
      </w:r>
      <w:r w:rsidR="0093599D">
        <w:t xml:space="preserve"> të </w:t>
      </w:r>
      <w:r w:rsidRPr="009E02C7">
        <w:t xml:space="preserve">informuar dhe </w:t>
      </w:r>
      <w:r w:rsidR="00F974E8" w:rsidRPr="009E02C7">
        <w:t>angazhuar</w:t>
      </w:r>
      <w:r w:rsidRPr="009E02C7">
        <w:t xml:space="preserve"> në aktivitetet dhe vendimet e qeverisjes lokale.</w:t>
      </w:r>
    </w:p>
    <w:p w14:paraId="33BF0924" w14:textId="6BDFB2F6" w:rsidR="00F974E8" w:rsidRPr="009E02C7" w:rsidRDefault="00F974E8" w:rsidP="001765FB">
      <w:pPr>
        <w:pStyle w:val="ListParagraph"/>
        <w:numPr>
          <w:ilvl w:val="0"/>
          <w:numId w:val="12"/>
        </w:numPr>
        <w:jc w:val="both"/>
      </w:pPr>
      <w:r w:rsidRPr="009E02C7">
        <w:rPr>
          <w:b/>
          <w:bCs/>
        </w:rPr>
        <w:t xml:space="preserve">Shoqëri </w:t>
      </w:r>
      <w:r w:rsidR="00D5181D" w:rsidRPr="009E02C7">
        <w:rPr>
          <w:b/>
          <w:bCs/>
        </w:rPr>
        <w:t>gjith</w:t>
      </w:r>
      <w:r w:rsidR="00DD5CA1" w:rsidRPr="009E02C7">
        <w:rPr>
          <w:b/>
          <w:bCs/>
        </w:rPr>
        <w:t>ë</w:t>
      </w:r>
      <w:r w:rsidR="00D5181D" w:rsidRPr="009E02C7">
        <w:rPr>
          <w:b/>
          <w:bCs/>
        </w:rPr>
        <w:t>p</w:t>
      </w:r>
      <w:r w:rsidRPr="009E02C7">
        <w:rPr>
          <w:b/>
          <w:bCs/>
        </w:rPr>
        <w:t>ërfshirë</w:t>
      </w:r>
      <w:r w:rsidR="00D5181D" w:rsidRPr="009E02C7">
        <w:rPr>
          <w:b/>
          <w:bCs/>
        </w:rPr>
        <w:t>se</w:t>
      </w:r>
      <w:r w:rsidRPr="009E02C7">
        <w:rPr>
          <w:b/>
          <w:bCs/>
        </w:rPr>
        <w:t>:</w:t>
      </w:r>
      <w:r w:rsidRPr="009E02C7">
        <w:t xml:space="preserve"> Iniciativat që promovojnë vlerat, marrëdhëniet </w:t>
      </w:r>
      <w:r w:rsidR="00B70407">
        <w:t xml:space="preserve">si </w:t>
      </w:r>
      <w:r w:rsidRPr="009E02C7">
        <w:t xml:space="preserve">dhe institucionet që e mundësojnë pjesëmarrjen e grupeve të ndryshme në jetën sociale, ekonomike, kulturore dhe politike </w:t>
      </w:r>
      <w:r w:rsidR="00D5181D" w:rsidRPr="009E02C7">
        <w:t>bazuar n</w:t>
      </w:r>
      <w:r w:rsidR="00DD5CA1" w:rsidRPr="009E02C7">
        <w:t>ë</w:t>
      </w:r>
      <w:r w:rsidRPr="009E02C7">
        <w:t xml:space="preserve"> </w:t>
      </w:r>
      <w:r w:rsidR="00D5181D" w:rsidRPr="009E02C7">
        <w:t>t</w:t>
      </w:r>
      <w:r w:rsidR="00DD5CA1" w:rsidRPr="009E02C7">
        <w:t>ë</w:t>
      </w:r>
      <w:r w:rsidR="00D5181D" w:rsidRPr="009E02C7">
        <w:t xml:space="preserve"> </w:t>
      </w:r>
      <w:r w:rsidRPr="009E02C7">
        <w:t>drejta</w:t>
      </w:r>
      <w:r w:rsidR="00D5181D" w:rsidRPr="009E02C7">
        <w:t xml:space="preserve"> t</w:t>
      </w:r>
      <w:r w:rsidR="00DD5CA1" w:rsidRPr="009E02C7">
        <w:t>ë</w:t>
      </w:r>
      <w:r w:rsidR="00D5181D" w:rsidRPr="009E02C7">
        <w:t xml:space="preserve"> barabarta</w:t>
      </w:r>
      <w:r w:rsidRPr="009E02C7">
        <w:t xml:space="preserve">, barazi dhe dinjitet. Këto iniciativa mund të </w:t>
      </w:r>
      <w:r w:rsidRPr="00E810C6">
        <w:t xml:space="preserve">propozojnë qendra </w:t>
      </w:r>
      <w:r w:rsidR="008B2260">
        <w:t xml:space="preserve">gjithëpërfshirëse </w:t>
      </w:r>
      <w:r w:rsidR="00E810C6">
        <w:t xml:space="preserve">të komunitetit </w:t>
      </w:r>
      <w:r w:rsidRPr="009E02C7">
        <w:t xml:space="preserve">ose lloje të tjera të </w:t>
      </w:r>
      <w:r w:rsidR="00572EA5">
        <w:t>objekteve</w:t>
      </w:r>
      <w:r w:rsidRPr="00572EA5">
        <w:t xml:space="preserve"> të </w:t>
      </w:r>
      <w:r w:rsidR="008B2260" w:rsidRPr="00572EA5">
        <w:t xml:space="preserve">qasshme </w:t>
      </w:r>
      <w:r w:rsidR="008B2260">
        <w:t>për t’iu përgjigjur</w:t>
      </w:r>
      <w:r w:rsidRPr="009E02C7">
        <w:t xml:space="preserve"> </w:t>
      </w:r>
      <w:r w:rsidR="008B2260" w:rsidRPr="009E02C7">
        <w:t>nevoja</w:t>
      </w:r>
      <w:r w:rsidR="008B2260">
        <w:t>ve</w:t>
      </w:r>
      <w:r w:rsidR="008B2260" w:rsidRPr="009E02C7">
        <w:t xml:space="preserve"> </w:t>
      </w:r>
      <w:r w:rsidR="008B2260">
        <w:t>të</w:t>
      </w:r>
      <w:r w:rsidR="008B2260" w:rsidRPr="009E02C7">
        <w:t xml:space="preserve"> </w:t>
      </w:r>
      <w:r w:rsidRPr="009E02C7">
        <w:t xml:space="preserve">grupeve të ndryshme, duke përfshirë </w:t>
      </w:r>
      <w:r w:rsidR="008B2260">
        <w:t>personat</w:t>
      </w:r>
      <w:r w:rsidR="008B2260" w:rsidRPr="009E02C7">
        <w:t xml:space="preserve"> </w:t>
      </w:r>
      <w:r w:rsidRPr="009E02C7">
        <w:t xml:space="preserve">me aftësi të kufizuara dhe </w:t>
      </w:r>
      <w:r w:rsidR="008B2260">
        <w:t>vullnetarët</w:t>
      </w:r>
      <w:r w:rsidRPr="009E02C7">
        <w:t xml:space="preserve">, si dhe </w:t>
      </w:r>
      <w:proofErr w:type="spellStart"/>
      <w:r w:rsidRPr="009E02C7">
        <w:t>ridizajnimin</w:t>
      </w:r>
      <w:proofErr w:type="spellEnd"/>
      <w:r w:rsidRPr="009E02C7">
        <w:t xml:space="preserve"> e hapësirave publike (vendosjen e rampave</w:t>
      </w:r>
      <w:r w:rsidR="00E810C6">
        <w:t>, trotuare me pllaka orientuese</w:t>
      </w:r>
      <w:r w:rsidR="00D52FE0">
        <w:t xml:space="preserve"> </w:t>
      </w:r>
      <w:r w:rsidR="00E810C6">
        <w:t xml:space="preserve">si dhe </w:t>
      </w:r>
      <w:proofErr w:type="spellStart"/>
      <w:r w:rsidR="00E810C6">
        <w:t>sinjalistikë</w:t>
      </w:r>
      <w:proofErr w:type="spellEnd"/>
      <w:r w:rsidR="00E810C6">
        <w:t xml:space="preserve"> të qartë) </w:t>
      </w:r>
      <w:r w:rsidRPr="009E02C7">
        <w:t>që do t</w:t>
      </w:r>
      <w:r w:rsidR="00E810C6">
        <w:t>’i bënin</w:t>
      </w:r>
      <w:r w:rsidRPr="009E02C7">
        <w:t xml:space="preserve"> </w:t>
      </w:r>
      <w:r w:rsidR="00E810C6">
        <w:t>hapësirat</w:t>
      </w:r>
      <w:r w:rsidRPr="009E02C7">
        <w:t xml:space="preserve"> publike më të </w:t>
      </w:r>
      <w:r w:rsidR="00E810C6">
        <w:t>qasshme</w:t>
      </w:r>
      <w:r w:rsidRPr="009E02C7">
        <w:t>.</w:t>
      </w:r>
    </w:p>
    <w:p w14:paraId="07E9BD12" w14:textId="77777777" w:rsidR="00F974E8" w:rsidRPr="009E02C7" w:rsidRDefault="00F974E8" w:rsidP="00D5181D">
      <w:pPr>
        <w:pStyle w:val="ListParagraph"/>
        <w:ind w:left="528"/>
        <w:jc w:val="both"/>
      </w:pPr>
    </w:p>
    <w:p w14:paraId="2AA9D396" w14:textId="2F6701CF" w:rsidR="00C73EB7" w:rsidRPr="009E02C7" w:rsidRDefault="00C73EB7" w:rsidP="00C73EB7">
      <w:pPr>
        <w:jc w:val="both"/>
      </w:pPr>
      <w:r w:rsidRPr="009E02C7">
        <w:t xml:space="preserve">Zbatimi i suksesshëm i udhëzimeve </w:t>
      </w:r>
      <w:r w:rsidR="003B7AE4">
        <w:t>me fokus tek</w:t>
      </w:r>
      <w:r w:rsidRPr="009E02C7">
        <w:t xml:space="preserve"> qytetarët </w:t>
      </w:r>
      <w:r w:rsidR="003B7AE4" w:rsidRPr="009E02C7">
        <w:t>dhe propozime</w:t>
      </w:r>
      <w:r w:rsidR="00171B3D">
        <w:t>t e zgjidhjeve</w:t>
      </w:r>
      <w:r w:rsidR="003B7AE4" w:rsidRPr="009E02C7">
        <w:t xml:space="preserve"> </w:t>
      </w:r>
      <w:r w:rsidR="00A964AF">
        <w:t>pretendojnë</w:t>
      </w:r>
      <w:r w:rsidR="00171B3D" w:rsidRPr="009E02C7">
        <w:t xml:space="preserve"> </w:t>
      </w:r>
      <w:r w:rsidRPr="009E02C7">
        <w:t xml:space="preserve">se ka </w:t>
      </w:r>
      <w:r w:rsidRPr="004A452E">
        <w:rPr>
          <w:b/>
          <w:bCs/>
        </w:rPr>
        <w:t>bashkëpunim dhe komunikim midis autoriteteve lokale dhe shoqërisë civile</w:t>
      </w:r>
      <w:r w:rsidRPr="009E02C7">
        <w:t>. Është thelbësore të krijohet një mjedis q</w:t>
      </w:r>
      <w:r w:rsidR="00DD5CA1" w:rsidRPr="009E02C7">
        <w:t>ë</w:t>
      </w:r>
      <w:r w:rsidRPr="009E02C7">
        <w:t xml:space="preserve"> inkurajon dialogun e hapur dhe respektin reciprok midis palëve t</w:t>
      </w:r>
      <w:r w:rsidR="00DD5CA1" w:rsidRPr="009E02C7">
        <w:t>ë</w:t>
      </w:r>
      <w:r w:rsidRPr="009E02C7">
        <w:t xml:space="preserve"> interesuara. Zbatimi i udhëzimeve duhet të kontribuojë në përmirësimin e qeverisjes lokale dhe administratës publike, por gjithashtu duhet të nxisë pronësinë </w:t>
      </w:r>
      <w:r w:rsidR="00A964AF">
        <w:t>e komuniteteve</w:t>
      </w:r>
      <w:r w:rsidRPr="009E02C7">
        <w:t>.</w:t>
      </w:r>
    </w:p>
    <w:p w14:paraId="160AC37B" w14:textId="77777777" w:rsidR="007F2C9B" w:rsidRPr="009E02C7" w:rsidRDefault="007F2C9B" w:rsidP="007F2C9B">
      <w:pPr>
        <w:jc w:val="both"/>
      </w:pPr>
    </w:p>
    <w:p w14:paraId="40FD8E99" w14:textId="77777777" w:rsidR="006164F9" w:rsidRPr="009E02C7" w:rsidRDefault="006164F9" w:rsidP="007F2C9B">
      <w:pPr>
        <w:jc w:val="both"/>
      </w:pPr>
    </w:p>
    <w:p w14:paraId="3A98BD02" w14:textId="018AB2E4" w:rsidR="007F2C9B" w:rsidRPr="009E02C7" w:rsidRDefault="0073455F" w:rsidP="007F2C9B">
      <w:pPr>
        <w:jc w:val="both"/>
      </w:pPr>
      <w:proofErr w:type="spellStart"/>
      <w:r w:rsidRPr="009E02C7">
        <w:rPr>
          <w:b/>
          <w:bCs/>
        </w:rPr>
        <w:t>Target</w:t>
      </w:r>
      <w:proofErr w:type="spellEnd"/>
      <w:r w:rsidRPr="009E02C7">
        <w:rPr>
          <w:b/>
          <w:bCs/>
        </w:rPr>
        <w:t xml:space="preserve"> grupet</w:t>
      </w:r>
      <w:r w:rsidRPr="009E02C7">
        <w:t xml:space="preserve"> p</w:t>
      </w:r>
      <w:r w:rsidR="00DD5CA1" w:rsidRPr="009E02C7">
        <w:t>ë</w:t>
      </w:r>
      <w:r w:rsidRPr="009E02C7">
        <w:t>rfshijn</w:t>
      </w:r>
      <w:r w:rsidR="00DD5CA1" w:rsidRPr="009E02C7">
        <w:t>ë</w:t>
      </w:r>
      <w:r w:rsidRPr="009E02C7">
        <w:t>:</w:t>
      </w:r>
    </w:p>
    <w:p w14:paraId="08A86DCB" w14:textId="77777777" w:rsidR="006A2B6A" w:rsidRPr="009E02C7" w:rsidRDefault="006A2B6A" w:rsidP="007F2C9B">
      <w:pPr>
        <w:jc w:val="both"/>
      </w:pPr>
    </w:p>
    <w:p w14:paraId="10CA9FF2" w14:textId="7DA714F8" w:rsidR="006A2B6A" w:rsidRPr="009E02C7" w:rsidRDefault="006A2B6A" w:rsidP="001765FB">
      <w:pPr>
        <w:pStyle w:val="ListParagraph"/>
        <w:numPr>
          <w:ilvl w:val="0"/>
          <w:numId w:val="13"/>
        </w:numPr>
        <w:jc w:val="both"/>
      </w:pPr>
      <w:r w:rsidRPr="009E02C7">
        <w:t>Qytetarët: Udhëzimet fokusohen kryesisht në përfshirjen</w:t>
      </w:r>
      <w:r w:rsidR="00D52FE0">
        <w:t xml:space="preserve"> dhe angazhimin</w:t>
      </w:r>
      <w:r w:rsidRPr="009E02C7">
        <w:t xml:space="preserve"> e qytetarëve. Ata janë </w:t>
      </w:r>
      <w:r w:rsidRPr="004A452E">
        <w:rPr>
          <w:b/>
          <w:bCs/>
          <w:u w:val="single"/>
        </w:rPr>
        <w:t>grupi kryesor, për të cilin udhëzimet synojnë të adresojnë nevojat, shqetësimet dhe aspiratat.</w:t>
      </w:r>
      <w:r w:rsidRPr="009E02C7">
        <w:t xml:space="preserve"> Pjesëmarrja aktive e qytetarëve është thelbësore për suksesin e iniciativës.</w:t>
      </w:r>
    </w:p>
    <w:p w14:paraId="4866C2B5" w14:textId="1A5700B9" w:rsidR="006A2B6A" w:rsidRPr="009E02C7" w:rsidRDefault="006A2B6A" w:rsidP="001765FB">
      <w:pPr>
        <w:pStyle w:val="ListParagraph"/>
        <w:numPr>
          <w:ilvl w:val="0"/>
          <w:numId w:val="13"/>
        </w:numPr>
        <w:jc w:val="both"/>
      </w:pPr>
      <w:r w:rsidRPr="009E02C7">
        <w:t>Qeveria lokale: Zyrtarët e qeverisjes lokale, përfshirë n</w:t>
      </w:r>
      <w:r w:rsidR="00DD5CA1" w:rsidRPr="009E02C7">
        <w:t>ë</w:t>
      </w:r>
      <w:r w:rsidRPr="009E02C7">
        <w:t>pun</w:t>
      </w:r>
      <w:r w:rsidR="00DD5CA1" w:rsidRPr="009E02C7">
        <w:t>ë</w:t>
      </w:r>
      <w:r w:rsidRPr="009E02C7">
        <w:t>sit civil</w:t>
      </w:r>
      <w:r w:rsidR="00DD5CA1" w:rsidRPr="009E02C7">
        <w:t>ë</w:t>
      </w:r>
      <w:r w:rsidRPr="009E02C7">
        <w:t>, janë audiencë thelbësore. Ata luajnë një rol të rëndësishëm në zbatimin e zgjidhjeve të orientuara nga qytetarët dhe në përfshirjen e kontributit të qytetarëve në proceset e vendimmarrjes.</w:t>
      </w:r>
    </w:p>
    <w:p w14:paraId="294871A6" w14:textId="51E2E22A" w:rsidR="006A2B6A" w:rsidRPr="009E02C7" w:rsidRDefault="006A2B6A" w:rsidP="001765FB">
      <w:pPr>
        <w:pStyle w:val="ListParagraph"/>
        <w:numPr>
          <w:ilvl w:val="0"/>
          <w:numId w:val="13"/>
        </w:numPr>
        <w:jc w:val="both"/>
      </w:pPr>
      <w:r w:rsidRPr="009E02C7">
        <w:t xml:space="preserve">Shoqëria civile: OShC-të, përfshirë grupet </w:t>
      </w:r>
      <w:r w:rsidR="00A964AF">
        <w:t>e komuniteteve</w:t>
      </w:r>
      <w:r w:rsidR="00A964AF" w:rsidRPr="009E02C7">
        <w:t xml:space="preserve"> </w:t>
      </w:r>
      <w:r w:rsidRPr="009E02C7">
        <w:t xml:space="preserve">dhe grupet </w:t>
      </w:r>
      <w:r w:rsidR="00A964AF">
        <w:t>jo</w:t>
      </w:r>
      <w:r w:rsidR="00A964AF" w:rsidRPr="009E02C7">
        <w:t>formale</w:t>
      </w:r>
      <w:r w:rsidRPr="009E02C7">
        <w:t xml:space="preserve">, janë partner të çmuar në zbatimin e udhëzimeve. Ata mund të ndihmojnë në mobilizimin e </w:t>
      </w:r>
      <w:r w:rsidRPr="009E02C7">
        <w:lastRenderedPageBreak/>
        <w:t>qytetarëve, lehtësimin e proceseve pjesëmarrëse dhe ndërkohë të mbrojnë interesat e qytetarëve.</w:t>
      </w:r>
    </w:p>
    <w:p w14:paraId="5B3CA340" w14:textId="0B9922AA" w:rsidR="006A2B6A" w:rsidRPr="009E02C7" w:rsidRDefault="006A2B6A" w:rsidP="001765FB">
      <w:pPr>
        <w:pStyle w:val="ListParagraph"/>
        <w:numPr>
          <w:ilvl w:val="0"/>
          <w:numId w:val="13"/>
        </w:numPr>
        <w:jc w:val="both"/>
      </w:pPr>
      <w:r w:rsidRPr="009E02C7">
        <w:t xml:space="preserve">Bizneset lokale: Në disa raste, komuniteti i </w:t>
      </w:r>
      <w:r w:rsidR="00A964AF" w:rsidRPr="009E02C7">
        <w:t>biznes</w:t>
      </w:r>
      <w:r w:rsidR="00A964AF">
        <w:t xml:space="preserve">eve </w:t>
      </w:r>
      <w:r w:rsidRPr="009E02C7">
        <w:t>lokal</w:t>
      </w:r>
      <w:r w:rsidR="00A964AF">
        <w:t>e</w:t>
      </w:r>
      <w:r w:rsidRPr="009E02C7">
        <w:t xml:space="preserve"> mund të jetë pjesë e audienc</w:t>
      </w:r>
      <w:r w:rsidR="00E27C5A" w:rsidRPr="009E02C7">
        <w:t>ës</w:t>
      </w:r>
      <w:r w:rsidRPr="009E02C7">
        <w:t xml:space="preserve"> që </w:t>
      </w:r>
      <w:proofErr w:type="spellStart"/>
      <w:r w:rsidR="00682FB6">
        <w:t>targetohet</w:t>
      </w:r>
      <w:proofErr w:type="spellEnd"/>
      <w:r w:rsidRPr="009E02C7">
        <w:t>, veçanërisht nëse janë të përfshirë në partneritetet publiko-</w:t>
      </w:r>
      <w:r w:rsidR="00A964AF" w:rsidRPr="009E02C7">
        <w:t>privat</w:t>
      </w:r>
      <w:r w:rsidR="00A964AF">
        <w:t>e</w:t>
      </w:r>
      <w:r w:rsidR="00A964AF" w:rsidRPr="009E02C7">
        <w:t xml:space="preserve"> </w:t>
      </w:r>
      <w:r w:rsidRPr="009E02C7">
        <w:t>ose kanë ndikim të rëndësishëm në zhvillimin lokal.</w:t>
      </w:r>
    </w:p>
    <w:p w14:paraId="2B9CBEED" w14:textId="007B19C1" w:rsidR="005D5B79" w:rsidRPr="009E02C7" w:rsidRDefault="000C296B" w:rsidP="005D5B79">
      <w:pPr>
        <w:pStyle w:val="Heading2"/>
        <w:numPr>
          <w:ilvl w:val="1"/>
          <w:numId w:val="1"/>
        </w:numPr>
      </w:pPr>
      <w:r w:rsidRPr="009E02C7">
        <w:rPr>
          <w:rFonts w:ascii="Segoe UI" w:hAnsi="Segoe UI" w:cs="Segoe UI"/>
          <w:color w:val="374151"/>
          <w:shd w:val="clear" w:color="auto" w:fill="F7F7F8"/>
        </w:rPr>
        <w:t xml:space="preserve">. </w:t>
      </w:r>
      <w:r w:rsidRPr="009E02C7">
        <w:t>Konceptet Kyçe të Zbatuara në Udhëzime</w:t>
      </w:r>
      <w:r w:rsidRPr="009E02C7">
        <w:rPr>
          <w:rFonts w:ascii="Segoe UI" w:hAnsi="Segoe UI" w:cs="Segoe UI"/>
          <w:color w:val="374151"/>
          <w:shd w:val="clear" w:color="auto" w:fill="F7F7F8"/>
        </w:rPr>
        <w:t xml:space="preserve">  </w:t>
      </w:r>
    </w:p>
    <w:p w14:paraId="7C59758A" w14:textId="3E434841" w:rsidR="000C296B" w:rsidRPr="009E02C7" w:rsidRDefault="000C296B" w:rsidP="000C296B">
      <w:pPr>
        <w:jc w:val="both"/>
      </w:pPr>
      <w:r w:rsidRPr="009E02C7">
        <w:t xml:space="preserve">Udhëzimet </w:t>
      </w:r>
      <w:r w:rsidR="00F66BCE">
        <w:t xml:space="preserve">mbështeten në </w:t>
      </w:r>
      <w:r w:rsidR="00DC0E9F">
        <w:t>paketën</w:t>
      </w:r>
      <w:r w:rsidR="00F66BCE">
        <w:t xml:space="preserve"> e </w:t>
      </w:r>
      <w:r w:rsidR="00F66BCE" w:rsidRPr="004A452E">
        <w:rPr>
          <w:b/>
          <w:bCs/>
        </w:rPr>
        <w:t xml:space="preserve">qasjes </w:t>
      </w:r>
      <w:proofErr w:type="spellStart"/>
      <w:r w:rsidR="00DC7C00" w:rsidRPr="004A452E">
        <w:rPr>
          <w:b/>
          <w:bCs/>
        </w:rPr>
        <w:t>design</w:t>
      </w:r>
      <w:proofErr w:type="spellEnd"/>
      <w:r w:rsidR="00DC7C00" w:rsidRPr="004A452E">
        <w:rPr>
          <w:b/>
          <w:bCs/>
        </w:rPr>
        <w:t xml:space="preserve"> </w:t>
      </w:r>
      <w:proofErr w:type="spellStart"/>
      <w:r w:rsidR="00DC7C00" w:rsidRPr="004A452E">
        <w:rPr>
          <w:b/>
          <w:bCs/>
        </w:rPr>
        <w:t>thinking</w:t>
      </w:r>
      <w:proofErr w:type="spellEnd"/>
      <w:r w:rsidR="00F66BCE">
        <w:t xml:space="preserve"> dhe</w:t>
      </w:r>
      <w:r w:rsidR="00F66BCE" w:rsidRPr="009E02C7">
        <w:t xml:space="preserve"> </w:t>
      </w:r>
      <w:r w:rsidRPr="004A452E">
        <w:rPr>
          <w:b/>
          <w:bCs/>
        </w:rPr>
        <w:t xml:space="preserve">listës së </w:t>
      </w:r>
      <w:r w:rsidR="00DC0E9F" w:rsidRPr="004A452E">
        <w:rPr>
          <w:b/>
          <w:bCs/>
        </w:rPr>
        <w:t xml:space="preserve">kontrollit për </w:t>
      </w:r>
      <w:r w:rsidR="00F66BCE" w:rsidRPr="004A452E">
        <w:rPr>
          <w:b/>
          <w:bCs/>
        </w:rPr>
        <w:t>qëllime</w:t>
      </w:r>
      <w:r w:rsidR="00DC0E9F" w:rsidRPr="004A452E">
        <w:rPr>
          <w:b/>
          <w:bCs/>
        </w:rPr>
        <w:t>t</w:t>
      </w:r>
      <w:r w:rsidRPr="004A452E">
        <w:rPr>
          <w:b/>
          <w:bCs/>
        </w:rPr>
        <w:t xml:space="preserve"> </w:t>
      </w:r>
      <w:r w:rsidR="00D52FE0" w:rsidRPr="004A452E">
        <w:rPr>
          <w:b/>
          <w:bCs/>
        </w:rPr>
        <w:t xml:space="preserve">e </w:t>
      </w:r>
      <w:r w:rsidRPr="004A452E">
        <w:rPr>
          <w:b/>
          <w:bCs/>
        </w:rPr>
        <w:t>zhvillimit të qëndrueshëm</w:t>
      </w:r>
      <w:r w:rsidRPr="009E02C7">
        <w:t xml:space="preserve">, dhe </w:t>
      </w:r>
      <w:r w:rsidR="00F66BCE">
        <w:t>në këtë mënyrë</w:t>
      </w:r>
      <w:r w:rsidR="00F66BCE" w:rsidRPr="009E02C7">
        <w:t xml:space="preserve"> </w:t>
      </w:r>
      <w:r w:rsidRPr="009E02C7">
        <w:t xml:space="preserve">ofrojnë një </w:t>
      </w:r>
      <w:r w:rsidR="00F66BCE" w:rsidRPr="009E02C7">
        <w:t>s</w:t>
      </w:r>
      <w:r w:rsidR="00F66BCE">
        <w:t>ërë</w:t>
      </w:r>
      <w:r w:rsidR="00F66BCE" w:rsidRPr="009E02C7">
        <w:t xml:space="preserve"> </w:t>
      </w:r>
      <w:r w:rsidRPr="009E02C7">
        <w:t>parime</w:t>
      </w:r>
      <w:r w:rsidR="00F66BCE">
        <w:t>sh</w:t>
      </w:r>
      <w:r w:rsidRPr="009E02C7">
        <w:t xml:space="preserve"> mbi të cilat bazohen zgjidhjet për problemet lokale</w:t>
      </w:r>
      <w:r w:rsidR="00DC7C00" w:rsidRPr="009E02C7">
        <w:t>.</w:t>
      </w:r>
      <w:r w:rsidR="00043517" w:rsidRPr="009E02C7">
        <w:t xml:space="preserve"> </w:t>
      </w:r>
    </w:p>
    <w:p w14:paraId="6CB1200B" w14:textId="77777777" w:rsidR="000C296B" w:rsidRPr="009E02C7" w:rsidRDefault="000C296B" w:rsidP="00420E28">
      <w:pPr>
        <w:jc w:val="both"/>
        <w:rPr>
          <w:rFonts w:ascii="Segoe UI" w:hAnsi="Segoe UI" w:cs="Segoe UI"/>
          <w:color w:val="374151"/>
          <w:shd w:val="clear" w:color="auto" w:fill="F7F7F8"/>
        </w:rPr>
      </w:pPr>
    </w:p>
    <w:p w14:paraId="737C94DF" w14:textId="17943E49" w:rsidR="00B04712" w:rsidRPr="009E02C7" w:rsidRDefault="00043517" w:rsidP="001765FB">
      <w:pPr>
        <w:pStyle w:val="ListParagraph"/>
        <w:numPr>
          <w:ilvl w:val="0"/>
          <w:numId w:val="2"/>
        </w:numPr>
        <w:jc w:val="both"/>
      </w:pPr>
      <w:proofErr w:type="spellStart"/>
      <w:r w:rsidRPr="009E02C7">
        <w:rPr>
          <w:b/>
          <w:bCs/>
        </w:rPr>
        <w:t>Design</w:t>
      </w:r>
      <w:proofErr w:type="spellEnd"/>
      <w:r w:rsidRPr="009E02C7">
        <w:rPr>
          <w:b/>
          <w:bCs/>
        </w:rPr>
        <w:t xml:space="preserve"> </w:t>
      </w:r>
      <w:proofErr w:type="spellStart"/>
      <w:r w:rsidRPr="009E02C7">
        <w:rPr>
          <w:b/>
          <w:bCs/>
        </w:rPr>
        <w:t>thinking</w:t>
      </w:r>
      <w:proofErr w:type="spellEnd"/>
      <w:r w:rsidRPr="009E02C7">
        <w:t xml:space="preserve"> është një metodologji </w:t>
      </w:r>
      <w:r w:rsidR="00DC0E9F">
        <w:t>e</w:t>
      </w:r>
      <w:r w:rsidR="00DC0E9F" w:rsidRPr="009E02C7">
        <w:t xml:space="preserve"> zgjidhje</w:t>
      </w:r>
      <w:r w:rsidR="00DC0E9F">
        <w:t>s</w:t>
      </w:r>
      <w:r w:rsidR="00DC0E9F" w:rsidRPr="009E02C7">
        <w:t xml:space="preserve"> </w:t>
      </w:r>
      <w:r w:rsidR="00DC0E9F">
        <w:t>së</w:t>
      </w:r>
      <w:r w:rsidR="00DC0E9F" w:rsidRPr="009E02C7">
        <w:t xml:space="preserve"> </w:t>
      </w:r>
      <w:r w:rsidRPr="009E02C7">
        <w:t xml:space="preserve">problemeve dhe </w:t>
      </w:r>
      <w:r w:rsidR="00DC0E9F">
        <w:t xml:space="preserve">e </w:t>
      </w:r>
      <w:r w:rsidR="00DC0E9F" w:rsidRPr="009E02C7">
        <w:t>inovacioni</w:t>
      </w:r>
      <w:r w:rsidR="00DC0E9F">
        <w:t>t</w:t>
      </w:r>
      <w:r w:rsidR="00DC0E9F" w:rsidRPr="009E02C7">
        <w:t xml:space="preserve"> </w:t>
      </w:r>
      <w:r w:rsidRPr="009E02C7">
        <w:t xml:space="preserve">që thekson një qasje të </w:t>
      </w:r>
      <w:r w:rsidR="00DC0E9F">
        <w:t>fokusuar tek individi</w:t>
      </w:r>
      <w:r w:rsidRPr="009E02C7">
        <w:t xml:space="preserve"> për të adresuar sfidat komplekse. </w:t>
      </w:r>
      <w:proofErr w:type="spellStart"/>
      <w:r w:rsidRPr="009E02C7">
        <w:t>Design</w:t>
      </w:r>
      <w:proofErr w:type="spellEnd"/>
      <w:r w:rsidRPr="009E02C7">
        <w:t xml:space="preserve"> </w:t>
      </w:r>
      <w:proofErr w:type="spellStart"/>
      <w:r w:rsidRPr="009E02C7">
        <w:t>thinking</w:t>
      </w:r>
      <w:proofErr w:type="spellEnd"/>
      <w:r w:rsidRPr="009E02C7">
        <w:t xml:space="preserve">, si një metodologji për zgjidhjen e problemeve, inkurajon një </w:t>
      </w:r>
      <w:r w:rsidR="00DC0E9F">
        <w:t xml:space="preserve">zhvendosje të mendësisë nga fokusi tek problemi </w:t>
      </w:r>
      <w:r w:rsidRPr="009E02C7">
        <w:t xml:space="preserve"> </w:t>
      </w:r>
      <w:r w:rsidR="00DC0E9F">
        <w:t>te fokusi tek individi.</w:t>
      </w:r>
      <w:r w:rsidRPr="009E02C7">
        <w:t xml:space="preserve"> Në thelb, kjo qasje </w:t>
      </w:r>
      <w:r w:rsidR="00DC0E9F">
        <w:t xml:space="preserve">orientohet </w:t>
      </w:r>
      <w:r w:rsidRPr="009E02C7">
        <w:t xml:space="preserve">në kuptimin e nevojave dhe dëshirave të përdoruesve, gjenerimin e ideve kreative, krijimin e </w:t>
      </w:r>
      <w:proofErr w:type="spellStart"/>
      <w:r w:rsidRPr="009E02C7">
        <w:t>prototipeve</w:t>
      </w:r>
      <w:proofErr w:type="spellEnd"/>
      <w:r w:rsidRPr="009E02C7">
        <w:t xml:space="preserve"> të zgjidhjeve dhe </w:t>
      </w:r>
      <w:r w:rsidR="001D3F09">
        <w:t>përmirësimit të tyre në mënyrë të përsëritur</w:t>
      </w:r>
      <w:r w:rsidRPr="009E02C7">
        <w:t xml:space="preserve"> në bazë të komenteve.</w:t>
      </w:r>
    </w:p>
    <w:p w14:paraId="281C604D" w14:textId="77777777" w:rsidR="00043517" w:rsidRPr="009E02C7" w:rsidRDefault="00043517" w:rsidP="00043517">
      <w:pPr>
        <w:pStyle w:val="ListParagraph"/>
        <w:jc w:val="both"/>
      </w:pPr>
    </w:p>
    <w:p w14:paraId="4C986D7E" w14:textId="77777777" w:rsidR="001174A9" w:rsidRPr="009E02C7" w:rsidRDefault="001174A9" w:rsidP="00B94B3C"/>
    <w:p w14:paraId="2C31CA16" w14:textId="7FA13953" w:rsidR="001174A9" w:rsidRPr="009E02C7" w:rsidRDefault="001174A9" w:rsidP="00B94B3C">
      <w:r w:rsidRPr="009E02C7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AA68773" wp14:editId="6E3AF13C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5242560" cy="2844800"/>
            <wp:effectExtent l="0" t="0" r="0" b="0"/>
            <wp:wrapSquare wrapText="bothSides"/>
            <wp:docPr id="1982868951" name="Picture 3" descr="A diagram of a design think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2868951" name="Picture 3" descr="A diagram of a design thinking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167F">
        <w:t xml:space="preserve"> </w:t>
      </w:r>
    </w:p>
    <w:p w14:paraId="7DFEA7DD" w14:textId="77777777" w:rsidR="001174A9" w:rsidRPr="009E02C7" w:rsidRDefault="001174A9" w:rsidP="00B94B3C"/>
    <w:p w14:paraId="14121AD6" w14:textId="77777777" w:rsidR="001174A9" w:rsidRPr="009E02C7" w:rsidRDefault="001174A9" w:rsidP="00B94B3C"/>
    <w:p w14:paraId="2826ECAD" w14:textId="77777777" w:rsidR="001174A9" w:rsidRPr="009E02C7" w:rsidRDefault="001174A9" w:rsidP="00B94B3C"/>
    <w:p w14:paraId="62403F84" w14:textId="77777777" w:rsidR="001174A9" w:rsidRPr="009E02C7" w:rsidRDefault="001174A9" w:rsidP="00B94B3C"/>
    <w:p w14:paraId="332DCF4C" w14:textId="77777777" w:rsidR="009905A7" w:rsidRPr="009E02C7" w:rsidRDefault="009905A7" w:rsidP="009905A7">
      <w:pPr>
        <w:jc w:val="both"/>
      </w:pPr>
    </w:p>
    <w:p w14:paraId="7C29AFF0" w14:textId="77777777" w:rsidR="009905A7" w:rsidRPr="009E02C7" w:rsidRDefault="009905A7" w:rsidP="009905A7">
      <w:pPr>
        <w:jc w:val="both"/>
      </w:pPr>
    </w:p>
    <w:p w14:paraId="168258CD" w14:textId="77777777" w:rsidR="009905A7" w:rsidRPr="009E02C7" w:rsidRDefault="009905A7" w:rsidP="009905A7">
      <w:pPr>
        <w:jc w:val="both"/>
      </w:pPr>
    </w:p>
    <w:p w14:paraId="7A33DDF0" w14:textId="77777777" w:rsidR="009905A7" w:rsidRPr="009E02C7" w:rsidRDefault="009905A7" w:rsidP="009905A7">
      <w:pPr>
        <w:jc w:val="both"/>
      </w:pPr>
    </w:p>
    <w:p w14:paraId="6120661C" w14:textId="77777777" w:rsidR="009905A7" w:rsidRPr="009E02C7" w:rsidRDefault="009905A7" w:rsidP="009905A7">
      <w:pPr>
        <w:jc w:val="both"/>
      </w:pPr>
    </w:p>
    <w:p w14:paraId="4245B9EC" w14:textId="77777777" w:rsidR="009905A7" w:rsidRPr="009E02C7" w:rsidRDefault="009905A7" w:rsidP="009905A7">
      <w:pPr>
        <w:jc w:val="both"/>
      </w:pPr>
    </w:p>
    <w:p w14:paraId="3C1E85EB" w14:textId="77777777" w:rsidR="009905A7" w:rsidRPr="009E02C7" w:rsidRDefault="009905A7" w:rsidP="009905A7">
      <w:pPr>
        <w:jc w:val="both"/>
      </w:pPr>
    </w:p>
    <w:p w14:paraId="15A2DE82" w14:textId="77777777" w:rsidR="009905A7" w:rsidRPr="009E02C7" w:rsidRDefault="009905A7" w:rsidP="009905A7">
      <w:pPr>
        <w:jc w:val="both"/>
      </w:pPr>
    </w:p>
    <w:p w14:paraId="1989CE08" w14:textId="77777777" w:rsidR="009905A7" w:rsidRPr="009E02C7" w:rsidRDefault="009905A7" w:rsidP="009905A7">
      <w:pPr>
        <w:jc w:val="both"/>
      </w:pPr>
    </w:p>
    <w:p w14:paraId="7C5284BC" w14:textId="77777777" w:rsidR="009905A7" w:rsidRPr="009E02C7" w:rsidRDefault="009905A7" w:rsidP="009905A7">
      <w:pPr>
        <w:jc w:val="both"/>
      </w:pPr>
    </w:p>
    <w:p w14:paraId="2B7EFD73" w14:textId="77777777" w:rsidR="009905A7" w:rsidRPr="009E02C7" w:rsidRDefault="009905A7" w:rsidP="009905A7">
      <w:pPr>
        <w:jc w:val="both"/>
      </w:pPr>
    </w:p>
    <w:p w14:paraId="6160CE54" w14:textId="2F472B35" w:rsidR="009905A7" w:rsidRPr="009E02C7" w:rsidRDefault="009905A7" w:rsidP="009905A7">
      <w:pPr>
        <w:jc w:val="both"/>
      </w:pPr>
      <w:r w:rsidRPr="009E02C7">
        <w:t>Procesi zakonisht përfshin</w:t>
      </w:r>
      <w:r w:rsidR="00702DB2">
        <w:t>ë</w:t>
      </w:r>
      <w:r w:rsidRPr="009E02C7">
        <w:t xml:space="preserve"> fazat e mëposhtme:</w:t>
      </w:r>
    </w:p>
    <w:p w14:paraId="194526F9" w14:textId="77777777" w:rsidR="009905A7" w:rsidRPr="009E02C7" w:rsidRDefault="009905A7" w:rsidP="009905A7">
      <w:pPr>
        <w:jc w:val="both"/>
      </w:pPr>
    </w:p>
    <w:p w14:paraId="59D84C6C" w14:textId="48353EB9" w:rsidR="009905A7" w:rsidRPr="009E02C7" w:rsidRDefault="00DC0E9F" w:rsidP="001765FB">
      <w:pPr>
        <w:pStyle w:val="ListParagraph"/>
        <w:numPr>
          <w:ilvl w:val="0"/>
          <w:numId w:val="14"/>
        </w:numPr>
        <w:jc w:val="both"/>
      </w:pPr>
      <w:proofErr w:type="spellStart"/>
      <w:r>
        <w:rPr>
          <w:b/>
          <w:bCs/>
        </w:rPr>
        <w:t>Empati</w:t>
      </w:r>
      <w:r w:rsidR="00702DB2">
        <w:rPr>
          <w:b/>
          <w:bCs/>
        </w:rPr>
        <w:t>zo</w:t>
      </w:r>
      <w:proofErr w:type="spellEnd"/>
      <w:r w:rsidR="009905A7" w:rsidRPr="009E02C7">
        <w:rPr>
          <w:b/>
          <w:bCs/>
        </w:rPr>
        <w:t>:</w:t>
      </w:r>
      <w:r w:rsidR="009905A7" w:rsidRPr="009E02C7">
        <w:t xml:space="preserve"> Faza e parë është t</w:t>
      </w:r>
      <w:r w:rsidR="00DD5CA1" w:rsidRPr="009E02C7">
        <w:t>ë</w:t>
      </w:r>
      <w:r w:rsidR="009905A7" w:rsidRPr="009E02C7">
        <w:t xml:space="preserve"> kuptohet problemi nga perspektiva e përdoruesve ose palëve të interesuara. </w:t>
      </w:r>
      <w:proofErr w:type="spellStart"/>
      <w:r w:rsidR="009905A7" w:rsidRPr="009E02C7">
        <w:t>Design</w:t>
      </w:r>
      <w:proofErr w:type="spellEnd"/>
      <w:r w:rsidR="009905A7" w:rsidRPr="009E02C7">
        <w:t xml:space="preserve"> </w:t>
      </w:r>
      <w:proofErr w:type="spellStart"/>
      <w:r w:rsidR="009905A7" w:rsidRPr="009E02C7">
        <w:t>thinkers</w:t>
      </w:r>
      <w:proofErr w:type="spellEnd"/>
      <w:r w:rsidR="009905A7" w:rsidRPr="009E02C7">
        <w:t xml:space="preserve"> angazhohen në aktivitete </w:t>
      </w:r>
      <w:r>
        <w:t xml:space="preserve">me karakter </w:t>
      </w:r>
      <w:proofErr w:type="spellStart"/>
      <w:r w:rsidR="009905A7" w:rsidRPr="009E02C7">
        <w:t>empati</w:t>
      </w:r>
      <w:r>
        <w:t>k</w:t>
      </w:r>
      <w:proofErr w:type="spellEnd"/>
      <w:r w:rsidR="009905A7" w:rsidRPr="009E02C7">
        <w:t xml:space="preserve">, si intervista, </w:t>
      </w:r>
      <w:r w:rsidR="001F4292">
        <w:t>fokus grupe</w:t>
      </w:r>
      <w:r w:rsidR="009905A7" w:rsidRPr="009E02C7">
        <w:t>, vë</w:t>
      </w:r>
      <w:r w:rsidR="00097E88">
        <w:t>shtrime</w:t>
      </w:r>
      <w:r w:rsidR="009905A7" w:rsidRPr="009E02C7">
        <w:t xml:space="preserve"> dhe sondazhe, për të fituar </w:t>
      </w:r>
      <w:r w:rsidR="001F4292">
        <w:t>njohuri</w:t>
      </w:r>
      <w:r w:rsidR="001F4292" w:rsidRPr="009E02C7">
        <w:t xml:space="preserve"> </w:t>
      </w:r>
      <w:r w:rsidR="009905A7" w:rsidRPr="009E02C7">
        <w:t xml:space="preserve">të </w:t>
      </w:r>
      <w:r w:rsidRPr="009E02C7">
        <w:t>t</w:t>
      </w:r>
      <w:r>
        <w:t>h</w:t>
      </w:r>
      <w:r w:rsidR="001F4292">
        <w:t>ella</w:t>
      </w:r>
      <w:r w:rsidRPr="009E02C7">
        <w:t xml:space="preserve"> </w:t>
      </w:r>
      <w:r w:rsidR="009905A7" w:rsidRPr="009E02C7">
        <w:t xml:space="preserve">në përvojën e përdoruesve, motivimet dhe pikat e tyre të </w:t>
      </w:r>
      <w:r w:rsidR="001F4292">
        <w:t>ndjeshme</w:t>
      </w:r>
      <w:r w:rsidR="009905A7" w:rsidRPr="009E02C7">
        <w:t>.</w:t>
      </w:r>
    </w:p>
    <w:p w14:paraId="59F8B841" w14:textId="6DB9FBE1" w:rsidR="009905A7" w:rsidRPr="009E02C7" w:rsidRDefault="001F4292" w:rsidP="001765FB">
      <w:pPr>
        <w:pStyle w:val="ListParagraph"/>
        <w:numPr>
          <w:ilvl w:val="0"/>
          <w:numId w:val="14"/>
        </w:numPr>
        <w:jc w:val="both"/>
      </w:pPr>
      <w:r w:rsidRPr="009E02C7">
        <w:rPr>
          <w:b/>
          <w:bCs/>
        </w:rPr>
        <w:lastRenderedPageBreak/>
        <w:t>Përcakt</w:t>
      </w:r>
      <w:r w:rsidR="00702DB2">
        <w:rPr>
          <w:b/>
          <w:bCs/>
        </w:rPr>
        <w:t>o</w:t>
      </w:r>
      <w:r w:rsidR="009905A7" w:rsidRPr="009E02C7">
        <w:rPr>
          <w:b/>
          <w:bCs/>
        </w:rPr>
        <w:t>:</w:t>
      </w:r>
      <w:r w:rsidR="009905A7" w:rsidRPr="009E02C7">
        <w:t xml:space="preserve"> Në këtë fazë, informacioni i mbledhur në fazën e </w:t>
      </w:r>
      <w:r w:rsidR="00CF21DA" w:rsidRPr="009E02C7">
        <w:t>par</w:t>
      </w:r>
      <w:r w:rsidR="00DD5CA1" w:rsidRPr="009E02C7">
        <w:t>ë</w:t>
      </w:r>
      <w:r w:rsidR="009905A7" w:rsidRPr="009E02C7">
        <w:t xml:space="preserve"> </w:t>
      </w:r>
      <w:r>
        <w:t>inkorporohet</w:t>
      </w:r>
      <w:r w:rsidRPr="009E02C7">
        <w:t xml:space="preserve"> </w:t>
      </w:r>
      <w:r w:rsidR="009905A7" w:rsidRPr="009E02C7">
        <w:t>për të përcaktuar qartë problem</w:t>
      </w:r>
      <w:r w:rsidR="00CF21DA" w:rsidRPr="009E02C7">
        <w:t>i</w:t>
      </w:r>
      <w:r w:rsidR="009905A7" w:rsidRPr="009E02C7">
        <w:t>n ose sfidë</w:t>
      </w:r>
      <w:r w:rsidR="00CF21DA" w:rsidRPr="009E02C7">
        <w:t>n</w:t>
      </w:r>
      <w:r>
        <w:t xml:space="preserve"> në fjalë</w:t>
      </w:r>
      <w:r w:rsidR="009905A7" w:rsidRPr="009E02C7">
        <w:t xml:space="preserve">. Ekipi </w:t>
      </w:r>
      <w:r w:rsidR="00097E88">
        <w:t>krijon</w:t>
      </w:r>
      <w:r>
        <w:t xml:space="preserve"> një qëndrim</w:t>
      </w:r>
      <w:r w:rsidR="00097E88">
        <w:t xml:space="preserve"> apo deklaratë</w:t>
      </w:r>
      <w:r>
        <w:t xml:space="preserve"> të problematikës</w:t>
      </w:r>
      <w:r w:rsidR="009905A7" w:rsidRPr="009E02C7">
        <w:t xml:space="preserve"> </w:t>
      </w:r>
      <w:r w:rsidR="00CF21DA" w:rsidRPr="009E02C7">
        <w:t xml:space="preserve">duke u </w:t>
      </w:r>
      <w:proofErr w:type="spellStart"/>
      <w:r w:rsidR="00CF21DA" w:rsidRPr="009E02C7">
        <w:t>p</w:t>
      </w:r>
      <w:r w:rsidR="00DD5CA1" w:rsidRPr="009E02C7">
        <w:t>ë</w:t>
      </w:r>
      <w:r w:rsidR="00CF21DA" w:rsidRPr="009E02C7">
        <w:t>rq</w:t>
      </w:r>
      <w:r w:rsidR="00DD5CA1" w:rsidRPr="009E02C7">
        <w:t>ë</w:t>
      </w:r>
      <w:r w:rsidR="00CF21DA" w:rsidRPr="009E02C7">
        <w:t>ndruar</w:t>
      </w:r>
      <w:proofErr w:type="spellEnd"/>
      <w:r w:rsidR="00CF21DA" w:rsidRPr="009E02C7">
        <w:t xml:space="preserve"> </w:t>
      </w:r>
      <w:r w:rsidR="009905A7" w:rsidRPr="009E02C7">
        <w:t>në nevojat dhe aspiratat e përdoruesve.</w:t>
      </w:r>
    </w:p>
    <w:p w14:paraId="35C17A78" w14:textId="57CFD393" w:rsidR="009905A7" w:rsidRPr="009E02C7" w:rsidRDefault="001F4292" w:rsidP="001765FB">
      <w:pPr>
        <w:pStyle w:val="ListParagraph"/>
        <w:numPr>
          <w:ilvl w:val="0"/>
          <w:numId w:val="14"/>
        </w:numPr>
        <w:jc w:val="both"/>
      </w:pPr>
      <w:r w:rsidRPr="009E02C7">
        <w:rPr>
          <w:b/>
          <w:bCs/>
        </w:rPr>
        <w:t>Ide</w:t>
      </w:r>
      <w:r w:rsidR="00702DB2">
        <w:rPr>
          <w:b/>
          <w:bCs/>
        </w:rPr>
        <w:t>o</w:t>
      </w:r>
      <w:r w:rsidR="009905A7" w:rsidRPr="009E02C7">
        <w:rPr>
          <w:b/>
          <w:bCs/>
        </w:rPr>
        <w:t>:</w:t>
      </w:r>
      <w:r w:rsidR="009905A7" w:rsidRPr="009E02C7">
        <w:t xml:space="preserve"> Faza e </w:t>
      </w:r>
      <w:proofErr w:type="spellStart"/>
      <w:r w:rsidR="00097E88" w:rsidRPr="009E02C7">
        <w:t>ide</w:t>
      </w:r>
      <w:r w:rsidR="003E4A1F">
        <w:t>i</w:t>
      </w:r>
      <w:r w:rsidR="00097E88">
        <w:t>mit</w:t>
      </w:r>
      <w:proofErr w:type="spellEnd"/>
      <w:r w:rsidR="00097E88" w:rsidRPr="009E02C7">
        <w:t xml:space="preserve"> </w:t>
      </w:r>
      <w:r w:rsidR="009905A7" w:rsidRPr="009E02C7">
        <w:t xml:space="preserve">është një fazë kreative e </w:t>
      </w:r>
      <w:r w:rsidR="00097E88">
        <w:t>sigurimit t</w:t>
      </w:r>
      <w:r w:rsidR="009905A7" w:rsidRPr="009E02C7">
        <w:t xml:space="preserve">ë ideve. </w:t>
      </w:r>
      <w:proofErr w:type="spellStart"/>
      <w:r w:rsidR="00097E88">
        <w:t>Design</w:t>
      </w:r>
      <w:proofErr w:type="spellEnd"/>
      <w:r w:rsidR="00097E88">
        <w:t xml:space="preserve"> </w:t>
      </w:r>
      <w:proofErr w:type="spellStart"/>
      <w:r w:rsidR="00097E88">
        <w:t>thinkers</w:t>
      </w:r>
      <w:proofErr w:type="spellEnd"/>
      <w:r w:rsidR="00BA3868" w:rsidRPr="009E02C7">
        <w:t xml:space="preserve"> </w:t>
      </w:r>
      <w:r w:rsidR="00097E88">
        <w:t>nxisin</w:t>
      </w:r>
      <w:r w:rsidR="00097E88" w:rsidRPr="009E02C7">
        <w:t xml:space="preserve"> </w:t>
      </w:r>
      <w:r w:rsidR="009905A7" w:rsidRPr="009E02C7">
        <w:t xml:space="preserve">ide të </w:t>
      </w:r>
      <w:r w:rsidR="00BA3868" w:rsidRPr="009E02C7">
        <w:t>reja</w:t>
      </w:r>
      <w:r w:rsidR="009905A7" w:rsidRPr="009E02C7">
        <w:t xml:space="preserve"> dhe mendim të lirë për të krijuar një gamë të gjerë të </w:t>
      </w:r>
      <w:r w:rsidR="00BA3868" w:rsidRPr="009E02C7">
        <w:t>zgjidhjeve</w:t>
      </w:r>
      <w:r w:rsidR="009905A7" w:rsidRPr="009E02C7">
        <w:t xml:space="preserve"> të mundshme pa kufizime. Sasia dhe </w:t>
      </w:r>
      <w:proofErr w:type="spellStart"/>
      <w:r w:rsidR="00097E88">
        <w:t>diversiteti</w:t>
      </w:r>
      <w:proofErr w:type="spellEnd"/>
      <w:r w:rsidR="00097E88">
        <w:t xml:space="preserve"> i</w:t>
      </w:r>
      <w:r w:rsidR="009905A7" w:rsidRPr="009E02C7">
        <w:t xml:space="preserve"> ideve janë të theksuar mbi vlerësimin në këtë fazë.</w:t>
      </w:r>
    </w:p>
    <w:p w14:paraId="5A8413CD" w14:textId="53133F2E" w:rsidR="009905A7" w:rsidRPr="009E02C7" w:rsidRDefault="00097E88" w:rsidP="001765FB">
      <w:pPr>
        <w:pStyle w:val="ListParagraph"/>
        <w:numPr>
          <w:ilvl w:val="0"/>
          <w:numId w:val="14"/>
        </w:numPr>
        <w:jc w:val="both"/>
      </w:pPr>
      <w:r>
        <w:rPr>
          <w:b/>
          <w:bCs/>
        </w:rPr>
        <w:t>Prototipi</w:t>
      </w:r>
      <w:r w:rsidR="0062778A" w:rsidRPr="009E02C7">
        <w:rPr>
          <w:b/>
          <w:bCs/>
        </w:rPr>
        <w:t>:</w:t>
      </w:r>
      <w:r w:rsidR="009905A7" w:rsidRPr="009E02C7">
        <w:t xml:space="preserve"> Në </w:t>
      </w:r>
      <w:r w:rsidR="0062778A" w:rsidRPr="009E02C7">
        <w:t>k</w:t>
      </w:r>
      <w:r w:rsidR="00DD5CA1" w:rsidRPr="009E02C7">
        <w:t>ë</w:t>
      </w:r>
      <w:r w:rsidR="0062778A" w:rsidRPr="009E02C7">
        <w:t>t</w:t>
      </w:r>
      <w:r w:rsidR="00DD5CA1" w:rsidRPr="009E02C7">
        <w:t>ë</w:t>
      </w:r>
      <w:r w:rsidR="0062778A" w:rsidRPr="009E02C7">
        <w:t xml:space="preserve"> </w:t>
      </w:r>
      <w:r w:rsidR="009905A7" w:rsidRPr="009E02C7">
        <w:t xml:space="preserve">fazë, ekipi </w:t>
      </w:r>
      <w:r>
        <w:t>krijon</w:t>
      </w:r>
      <w:r w:rsidRPr="009E02C7">
        <w:t xml:space="preserve"> </w:t>
      </w:r>
      <w:r w:rsidR="00D83D57">
        <w:t xml:space="preserve">versione më të vogla ose </w:t>
      </w:r>
      <w:r w:rsidR="00702DB2">
        <w:t>modele</w:t>
      </w:r>
      <w:r w:rsidR="00D83D57">
        <w:t xml:space="preserve"> të zgjidhjeve potenciale. </w:t>
      </w:r>
      <w:r w:rsidR="009905A7" w:rsidRPr="009E02C7">
        <w:t>Këto</w:t>
      </w:r>
      <w:r w:rsidR="003A15B6" w:rsidRPr="009E02C7">
        <w:t xml:space="preserve"> </w:t>
      </w:r>
      <w:proofErr w:type="spellStart"/>
      <w:r w:rsidR="009905A7" w:rsidRPr="009E02C7">
        <w:t>prototipe</w:t>
      </w:r>
      <w:proofErr w:type="spellEnd"/>
      <w:r w:rsidR="009905A7" w:rsidRPr="009E02C7">
        <w:t xml:space="preserve"> mund të jenë modele fizike, </w:t>
      </w:r>
      <w:proofErr w:type="spellStart"/>
      <w:r w:rsidR="009905A7" w:rsidRPr="009E02C7">
        <w:t>storyboards</w:t>
      </w:r>
      <w:proofErr w:type="spellEnd"/>
      <w:r w:rsidR="009905A7" w:rsidRPr="009E02C7">
        <w:t xml:space="preserve">, </w:t>
      </w:r>
      <w:proofErr w:type="spellStart"/>
      <w:r w:rsidR="009905A7" w:rsidRPr="009E02C7">
        <w:t>mock-up</w:t>
      </w:r>
      <w:r w:rsidR="00702DB2">
        <w:t>s</w:t>
      </w:r>
      <w:proofErr w:type="spellEnd"/>
      <w:r w:rsidR="009905A7" w:rsidRPr="009E02C7">
        <w:t xml:space="preserve">, ose edhe </w:t>
      </w:r>
      <w:r w:rsidR="00D83D57">
        <w:t>simulim</w:t>
      </w:r>
      <w:r w:rsidR="009905A7" w:rsidRPr="009E02C7">
        <w:t>. Qëllimi është të testohen ide të shpejta dhe</w:t>
      </w:r>
      <w:r w:rsidR="00702DB2">
        <w:t xml:space="preserve"> me pak shpenzime</w:t>
      </w:r>
      <w:r w:rsidR="009905A7" w:rsidRPr="009E02C7">
        <w:t xml:space="preserve"> për të parë se si mund të funksionojnë në situata reale.</w:t>
      </w:r>
    </w:p>
    <w:p w14:paraId="17F880E2" w14:textId="218B5974" w:rsidR="009905A7" w:rsidRPr="009E02C7" w:rsidRDefault="00D83D57" w:rsidP="001765FB">
      <w:pPr>
        <w:pStyle w:val="ListParagraph"/>
        <w:numPr>
          <w:ilvl w:val="0"/>
          <w:numId w:val="14"/>
        </w:numPr>
        <w:jc w:val="both"/>
      </w:pPr>
      <w:r w:rsidRPr="009E02C7">
        <w:rPr>
          <w:b/>
          <w:bCs/>
        </w:rPr>
        <w:t>Test</w:t>
      </w:r>
      <w:r w:rsidR="00702DB2">
        <w:rPr>
          <w:b/>
          <w:bCs/>
        </w:rPr>
        <w:t>o</w:t>
      </w:r>
      <w:r w:rsidR="009905A7" w:rsidRPr="009E02C7">
        <w:t xml:space="preserve">: </w:t>
      </w:r>
      <w:proofErr w:type="spellStart"/>
      <w:r w:rsidR="009905A7" w:rsidRPr="009E02C7">
        <w:t>Prototipet</w:t>
      </w:r>
      <w:proofErr w:type="spellEnd"/>
      <w:r w:rsidR="009905A7" w:rsidRPr="009E02C7">
        <w:t xml:space="preserve"> pastaj testohen me përdorues të vërtetë ose palë të interesuara. Mblidhen komente dhe ekipi mëson nga ndërveprimet e tyre me </w:t>
      </w:r>
      <w:proofErr w:type="spellStart"/>
      <w:r w:rsidR="009905A7" w:rsidRPr="009E02C7">
        <w:t>prototipet</w:t>
      </w:r>
      <w:proofErr w:type="spellEnd"/>
      <w:r w:rsidR="009905A7" w:rsidRPr="009E02C7">
        <w:t>. Ky cikël i komenteve</w:t>
      </w:r>
      <w:r w:rsidR="001D3F09">
        <w:t xml:space="preserve"> të përsëritura</w:t>
      </w:r>
      <w:r w:rsidR="009905A7" w:rsidRPr="009E02C7">
        <w:t xml:space="preserve"> ndihmon në përmirësimin e zgjidhjeve, heqjen e atyre të pavlefshme dhe identifikimin e qasjeve më </w:t>
      </w:r>
      <w:r w:rsidR="00702DB2">
        <w:t>premtuese</w:t>
      </w:r>
      <w:r w:rsidR="009905A7" w:rsidRPr="009E02C7">
        <w:t>.</w:t>
      </w:r>
    </w:p>
    <w:p w14:paraId="48EF52BE" w14:textId="536D5B56" w:rsidR="009905A7" w:rsidRPr="009E02C7" w:rsidRDefault="00B36F2A" w:rsidP="001765FB">
      <w:pPr>
        <w:pStyle w:val="ListParagraph"/>
        <w:numPr>
          <w:ilvl w:val="0"/>
          <w:numId w:val="14"/>
        </w:numPr>
        <w:jc w:val="both"/>
      </w:pPr>
      <w:r w:rsidRPr="009E02C7">
        <w:rPr>
          <w:b/>
          <w:bCs/>
        </w:rPr>
        <w:t>Përsëri</w:t>
      </w:r>
      <w:r>
        <w:rPr>
          <w:b/>
          <w:bCs/>
        </w:rPr>
        <w:t>t</w:t>
      </w:r>
      <w:r w:rsidR="009905A7" w:rsidRPr="009E02C7">
        <w:t xml:space="preserve">: Procesi është ciklik dhe </w:t>
      </w:r>
      <w:r w:rsidR="003A15B6" w:rsidRPr="009E02C7">
        <w:t>p</w:t>
      </w:r>
      <w:r w:rsidR="00DD5CA1" w:rsidRPr="009E02C7">
        <w:t>ë</w:t>
      </w:r>
      <w:r w:rsidR="003A15B6" w:rsidRPr="009E02C7">
        <w:t>rs</w:t>
      </w:r>
      <w:r w:rsidR="00DD5CA1" w:rsidRPr="009E02C7">
        <w:t>ë</w:t>
      </w:r>
      <w:r w:rsidR="003A15B6" w:rsidRPr="009E02C7">
        <w:t>rit</w:t>
      </w:r>
      <w:r w:rsidR="00DD5CA1" w:rsidRPr="009E02C7">
        <w:t>ë</w:t>
      </w:r>
      <w:r w:rsidR="003A15B6" w:rsidRPr="009E02C7">
        <w:t>s</w:t>
      </w:r>
      <w:r w:rsidR="009905A7" w:rsidRPr="009E02C7">
        <w:t xml:space="preserve">, me ekipin që </w:t>
      </w:r>
      <w:r w:rsidR="00702DB2">
        <w:t>ri</w:t>
      </w:r>
      <w:r w:rsidR="009905A7" w:rsidRPr="009E02C7">
        <w:t xml:space="preserve">kthehet në fazat e mëparshme për të </w:t>
      </w:r>
      <w:r w:rsidR="00A42C52">
        <w:t>qartësuar</w:t>
      </w:r>
      <w:r w:rsidR="00A42C52" w:rsidRPr="009E02C7">
        <w:t xml:space="preserve"> </w:t>
      </w:r>
      <w:r w:rsidR="009905A7" w:rsidRPr="009E02C7">
        <w:t xml:space="preserve">dhe </w:t>
      </w:r>
      <w:r w:rsidR="003A15B6" w:rsidRPr="009E02C7">
        <w:t>p</w:t>
      </w:r>
      <w:r w:rsidR="00DD5CA1" w:rsidRPr="009E02C7">
        <w:t>ë</w:t>
      </w:r>
      <w:r w:rsidR="003A15B6" w:rsidRPr="009E02C7">
        <w:t>rmir</w:t>
      </w:r>
      <w:r w:rsidR="00DD5CA1" w:rsidRPr="009E02C7">
        <w:t>ë</w:t>
      </w:r>
      <w:r w:rsidR="003A15B6" w:rsidRPr="009E02C7">
        <w:t>suar</w:t>
      </w:r>
      <w:r w:rsidR="009905A7" w:rsidRPr="009E02C7">
        <w:t xml:space="preserve"> zgjidhjet në bazë të komenteve të </w:t>
      </w:r>
      <w:r w:rsidR="00A42C52">
        <w:t>pranuara</w:t>
      </w:r>
      <w:r w:rsidR="009905A7" w:rsidRPr="009E02C7">
        <w:t xml:space="preserve">. </w:t>
      </w:r>
      <w:r w:rsidR="003A15B6" w:rsidRPr="009E02C7">
        <w:t>P</w:t>
      </w:r>
      <w:r w:rsidR="00DD5CA1" w:rsidRPr="009E02C7">
        <w:t>ë</w:t>
      </w:r>
      <w:r w:rsidR="003A15B6" w:rsidRPr="009E02C7">
        <w:t>rs</w:t>
      </w:r>
      <w:r w:rsidR="00DD5CA1" w:rsidRPr="009E02C7">
        <w:t>ë</w:t>
      </w:r>
      <w:r w:rsidR="003A15B6" w:rsidRPr="009E02C7">
        <w:t>ritja</w:t>
      </w:r>
      <w:r w:rsidR="009905A7" w:rsidRPr="009E02C7">
        <w:t xml:space="preserve"> </w:t>
      </w:r>
      <w:r w:rsidR="00D3709A">
        <w:t>mundëson</w:t>
      </w:r>
      <w:r w:rsidR="00D3709A" w:rsidRPr="009E02C7">
        <w:t xml:space="preserve"> </w:t>
      </w:r>
      <w:r w:rsidR="009905A7" w:rsidRPr="009E02C7">
        <w:t xml:space="preserve">përmirësimin dhe adaptimin e vazhdueshëm </w:t>
      </w:r>
      <w:r w:rsidR="003A15B6" w:rsidRPr="009E02C7">
        <w:t>nd</w:t>
      </w:r>
      <w:r w:rsidR="00DD5CA1" w:rsidRPr="009E02C7">
        <w:t>ë</w:t>
      </w:r>
      <w:r w:rsidR="003A15B6" w:rsidRPr="009E02C7">
        <w:t>rkoh</w:t>
      </w:r>
      <w:r w:rsidR="00DD5CA1" w:rsidRPr="009E02C7">
        <w:t>ë</w:t>
      </w:r>
      <w:r w:rsidR="003A15B6" w:rsidRPr="009E02C7">
        <w:t xml:space="preserve"> q</w:t>
      </w:r>
      <w:r w:rsidR="00DD5CA1" w:rsidRPr="009E02C7">
        <w:t>ë</w:t>
      </w:r>
      <w:r w:rsidR="003A15B6" w:rsidRPr="009E02C7">
        <w:t xml:space="preserve"> lindin </w:t>
      </w:r>
      <w:r w:rsidR="009905A7" w:rsidRPr="009E02C7">
        <w:t>perspektiva të reja.</w:t>
      </w:r>
    </w:p>
    <w:p w14:paraId="5BD32CE6" w14:textId="77777777" w:rsidR="007F648E" w:rsidRPr="009E02C7" w:rsidRDefault="007F648E" w:rsidP="007F648E">
      <w:pPr>
        <w:jc w:val="both"/>
      </w:pPr>
    </w:p>
    <w:p w14:paraId="5324ADD6" w14:textId="77777777" w:rsidR="00226BF2" w:rsidRPr="009E02C7" w:rsidRDefault="00226BF2" w:rsidP="007F648E">
      <w:pPr>
        <w:jc w:val="both"/>
      </w:pPr>
    </w:p>
    <w:p w14:paraId="1743A1B4" w14:textId="6C4D6908" w:rsidR="007F648E" w:rsidRPr="009E02C7" w:rsidRDefault="007F648E" w:rsidP="001765FB">
      <w:pPr>
        <w:pStyle w:val="ListParagraph"/>
        <w:numPr>
          <w:ilvl w:val="0"/>
          <w:numId w:val="2"/>
        </w:numPr>
        <w:jc w:val="both"/>
        <w:rPr>
          <w:lang w:eastAsia="en-US"/>
        </w:rPr>
      </w:pPr>
      <w:r w:rsidRPr="009E02C7">
        <w:t xml:space="preserve">Pranimi i qasjeve </w:t>
      </w:r>
      <w:r w:rsidR="001C075E">
        <w:t>me fokus tek qytetarët</w:t>
      </w:r>
      <w:r w:rsidRPr="009E02C7">
        <w:t xml:space="preserve"> për të mbështetur </w:t>
      </w:r>
      <w:r w:rsidR="001C075E">
        <w:t>përmbushjen</w:t>
      </w:r>
      <w:r w:rsidR="001C075E" w:rsidRPr="009E02C7">
        <w:t xml:space="preserve"> </w:t>
      </w:r>
      <w:r w:rsidRPr="009E02C7">
        <w:t xml:space="preserve">e </w:t>
      </w:r>
      <w:r w:rsidR="00E2414F" w:rsidRPr="009E02C7">
        <w:t>Objektivave</w:t>
      </w:r>
      <w:r w:rsidRPr="009E02C7">
        <w:t xml:space="preserve"> të Zhvillimit të Qëndrueshëm </w:t>
      </w:r>
      <w:r w:rsidR="003B7B17">
        <w:t>(</w:t>
      </w:r>
      <w:r w:rsidR="00E2414F" w:rsidRPr="009E02C7">
        <w:t>OZHQ</w:t>
      </w:r>
      <w:r w:rsidRPr="009E02C7">
        <w:t xml:space="preserve">). </w:t>
      </w:r>
      <w:r w:rsidRPr="004A452E">
        <w:rPr>
          <w:b/>
          <w:bCs/>
        </w:rPr>
        <w:t xml:space="preserve">Kontrolli </w:t>
      </w:r>
      <w:r w:rsidR="00E2414F" w:rsidRPr="004A452E">
        <w:rPr>
          <w:b/>
          <w:bCs/>
        </w:rPr>
        <w:t xml:space="preserve">Lokal </w:t>
      </w:r>
      <w:r w:rsidR="001C075E">
        <w:rPr>
          <w:b/>
          <w:bCs/>
        </w:rPr>
        <w:t>i</w:t>
      </w:r>
      <w:r w:rsidR="001C075E" w:rsidRPr="004A452E">
        <w:rPr>
          <w:b/>
          <w:bCs/>
        </w:rPr>
        <w:t xml:space="preserve"> </w:t>
      </w:r>
      <w:r w:rsidR="00E2414F" w:rsidRPr="004A452E">
        <w:rPr>
          <w:b/>
          <w:bCs/>
        </w:rPr>
        <w:t>OZHQ-ve</w:t>
      </w:r>
      <w:r w:rsidR="00E2414F" w:rsidRPr="009E02C7">
        <w:rPr>
          <w:rStyle w:val="FootnoteReference"/>
        </w:rPr>
        <w:footnoteReference w:id="4"/>
      </w:r>
      <w:r w:rsidRPr="009E02C7">
        <w:t xml:space="preserve"> është zhvilluar nga KDZ, IUFE dhe Forumi Ekologjik-Social i Vjenës për t</w:t>
      </w:r>
      <w:r w:rsidR="00E2414F" w:rsidRPr="009E02C7">
        <w:t>’ju</w:t>
      </w:r>
      <w:r w:rsidRPr="009E02C7">
        <w:t xml:space="preserve"> ofruar qyteteve dhe komunave</w:t>
      </w:r>
      <w:r w:rsidR="00C974EC">
        <w:t>/ bashkive</w:t>
      </w:r>
      <w:r w:rsidRPr="009E02C7">
        <w:t xml:space="preserve"> një aplikim praktik dhe </w:t>
      </w:r>
      <w:r w:rsidR="00E2414F" w:rsidRPr="009E02C7">
        <w:t>t</w:t>
      </w:r>
      <w:r w:rsidR="00DD5CA1" w:rsidRPr="009E02C7">
        <w:t>ë</w:t>
      </w:r>
      <w:r w:rsidR="003B7B17">
        <w:t xml:space="preserve"> ndërlidhur me projektin të</w:t>
      </w:r>
      <w:r w:rsidRPr="009E02C7">
        <w:t xml:space="preserve"> 17 </w:t>
      </w:r>
      <w:r w:rsidR="00E2414F" w:rsidRPr="009E02C7">
        <w:t>Objektivave</w:t>
      </w:r>
      <w:r w:rsidRPr="009E02C7">
        <w:t xml:space="preserve"> të Zhvillimit të Qëndrueshëm për zhvillimin </w:t>
      </w:r>
      <w:r w:rsidR="00E2414F" w:rsidRPr="009E02C7">
        <w:t>loka</w:t>
      </w:r>
      <w:r w:rsidRPr="009E02C7">
        <w:t xml:space="preserve">l. Listat e kontrolleve të </w:t>
      </w:r>
      <w:proofErr w:type="spellStart"/>
      <w:r w:rsidRPr="009E02C7">
        <w:t>disponueshme</w:t>
      </w:r>
      <w:proofErr w:type="spellEnd"/>
      <w:r w:rsidRPr="009E02C7">
        <w:t xml:space="preserve"> të zhvilluara nga KDZ përfshijnë</w:t>
      </w:r>
      <w:r w:rsidRPr="009E02C7">
        <w:rPr>
          <w:lang w:eastAsia="en-US"/>
        </w:rPr>
        <w:t xml:space="preserve"> (ri)</w:t>
      </w:r>
      <w:proofErr w:type="spellStart"/>
      <w:r w:rsidRPr="009E02C7">
        <w:rPr>
          <w:lang w:eastAsia="en-US"/>
        </w:rPr>
        <w:t>dizajnimin</w:t>
      </w:r>
      <w:proofErr w:type="spellEnd"/>
      <w:r w:rsidRPr="009E02C7">
        <w:rPr>
          <w:lang w:eastAsia="en-US"/>
        </w:rPr>
        <w:t xml:space="preserve"> e një sheshi publik, </w:t>
      </w:r>
      <w:r w:rsidR="00702DB2">
        <w:rPr>
          <w:lang w:eastAsia="en-US"/>
        </w:rPr>
        <w:t>blerja</w:t>
      </w:r>
      <w:r w:rsidR="00702DB2" w:rsidRPr="009E02C7">
        <w:rPr>
          <w:lang w:eastAsia="en-US"/>
        </w:rPr>
        <w:t xml:space="preserve"> </w:t>
      </w:r>
      <w:r w:rsidRPr="009E02C7">
        <w:rPr>
          <w:lang w:eastAsia="en-US"/>
        </w:rPr>
        <w:t>e një mjeti</w:t>
      </w:r>
      <w:r w:rsidR="00702DB2">
        <w:rPr>
          <w:lang w:eastAsia="en-US"/>
        </w:rPr>
        <w:t xml:space="preserve"> transportues</w:t>
      </w:r>
      <w:r w:rsidRPr="009E02C7">
        <w:rPr>
          <w:lang w:eastAsia="en-US"/>
        </w:rPr>
        <w:t xml:space="preserve"> për </w:t>
      </w:r>
      <w:r w:rsidR="00702DB2">
        <w:rPr>
          <w:lang w:eastAsia="en-US"/>
        </w:rPr>
        <w:t>transportin publik</w:t>
      </w:r>
      <w:r w:rsidRPr="009E02C7">
        <w:rPr>
          <w:lang w:eastAsia="en-US"/>
        </w:rPr>
        <w:t>, planifikimin e një kopshti publik. Lista e kontrollit është:</w:t>
      </w:r>
    </w:p>
    <w:p w14:paraId="189F260C" w14:textId="3CB47FEA" w:rsidR="007F648E" w:rsidRPr="009E02C7" w:rsidRDefault="007F648E" w:rsidP="001765FB">
      <w:pPr>
        <w:pStyle w:val="ListParagraph"/>
        <w:numPr>
          <w:ilvl w:val="0"/>
          <w:numId w:val="15"/>
        </w:numPr>
        <w:jc w:val="both"/>
        <w:rPr>
          <w:lang w:eastAsia="en-US"/>
        </w:rPr>
      </w:pPr>
      <w:r w:rsidRPr="009E02C7">
        <w:rPr>
          <w:lang w:eastAsia="en-US"/>
        </w:rPr>
        <w:t xml:space="preserve">Bazuar në </w:t>
      </w:r>
      <w:r w:rsidR="003F63FA" w:rsidRPr="009E02C7">
        <w:rPr>
          <w:lang w:eastAsia="en-US"/>
        </w:rPr>
        <w:t>pye</w:t>
      </w:r>
      <w:r w:rsidR="003F63FA">
        <w:rPr>
          <w:lang w:eastAsia="en-US"/>
        </w:rPr>
        <w:t>tësor</w:t>
      </w:r>
      <w:r w:rsidR="003F63FA" w:rsidRPr="009E02C7">
        <w:rPr>
          <w:lang w:eastAsia="en-US"/>
        </w:rPr>
        <w:t xml:space="preserve"> </w:t>
      </w:r>
      <w:r w:rsidRPr="009E02C7">
        <w:rPr>
          <w:lang w:eastAsia="en-US"/>
        </w:rPr>
        <w:t>me "po/jo";</w:t>
      </w:r>
    </w:p>
    <w:p w14:paraId="2C8361EB" w14:textId="45982652" w:rsidR="007F648E" w:rsidRPr="009E02C7" w:rsidRDefault="00E2414F" w:rsidP="001765FB">
      <w:pPr>
        <w:pStyle w:val="ListParagraph"/>
        <w:numPr>
          <w:ilvl w:val="0"/>
          <w:numId w:val="15"/>
        </w:numPr>
        <w:jc w:val="both"/>
        <w:rPr>
          <w:lang w:eastAsia="en-US"/>
        </w:rPr>
      </w:pPr>
      <w:r w:rsidRPr="009E02C7">
        <w:rPr>
          <w:lang w:eastAsia="en-US"/>
        </w:rPr>
        <w:t>E l</w:t>
      </w:r>
      <w:r w:rsidR="007F648E" w:rsidRPr="009E02C7">
        <w:rPr>
          <w:lang w:eastAsia="en-US"/>
        </w:rPr>
        <w:t xml:space="preserve">ehtë për t'u përdorur </w:t>
      </w:r>
      <w:r w:rsidR="003B7B17">
        <w:rPr>
          <w:lang w:eastAsia="en-US"/>
        </w:rPr>
        <w:t>në</w:t>
      </w:r>
      <w:r w:rsidR="003B7B17" w:rsidRPr="009E02C7">
        <w:rPr>
          <w:lang w:eastAsia="en-US"/>
        </w:rPr>
        <w:t xml:space="preserve"> </w:t>
      </w:r>
      <w:r w:rsidR="007F648E" w:rsidRPr="009E02C7">
        <w:rPr>
          <w:lang w:eastAsia="en-US"/>
        </w:rPr>
        <w:t>bazë</w:t>
      </w:r>
      <w:r w:rsidR="003B7B17">
        <w:rPr>
          <w:lang w:eastAsia="en-US"/>
        </w:rPr>
        <w:t xml:space="preserve"> të</w:t>
      </w:r>
      <w:r w:rsidR="007F648E" w:rsidRPr="009E02C7">
        <w:rPr>
          <w:lang w:eastAsia="en-US"/>
        </w:rPr>
        <w:t xml:space="preserve"> projekti</w:t>
      </w:r>
      <w:r w:rsidR="003F63FA">
        <w:rPr>
          <w:lang w:eastAsia="en-US"/>
        </w:rPr>
        <w:t>t</w:t>
      </w:r>
      <w:r w:rsidR="007F648E" w:rsidRPr="009E02C7">
        <w:rPr>
          <w:lang w:eastAsia="en-US"/>
        </w:rPr>
        <w:t>;</w:t>
      </w:r>
    </w:p>
    <w:p w14:paraId="475039C1" w14:textId="7902FF90" w:rsidR="007F648E" w:rsidRPr="009E02C7" w:rsidRDefault="007F648E" w:rsidP="001765FB">
      <w:pPr>
        <w:pStyle w:val="ListParagraph"/>
        <w:numPr>
          <w:ilvl w:val="0"/>
          <w:numId w:val="15"/>
        </w:numPr>
        <w:jc w:val="both"/>
        <w:rPr>
          <w:lang w:eastAsia="en-US"/>
        </w:rPr>
      </w:pPr>
      <w:r w:rsidRPr="009E02C7">
        <w:rPr>
          <w:lang w:eastAsia="en-US"/>
        </w:rPr>
        <w:t xml:space="preserve">Lejon diskutim dhe reflektim dhe adreson në mënyrë </w:t>
      </w:r>
      <w:r w:rsidR="003B7B17">
        <w:rPr>
          <w:lang w:eastAsia="en-US"/>
        </w:rPr>
        <w:t>të veçantë</w:t>
      </w:r>
      <w:r w:rsidR="003B7B17" w:rsidRPr="009E02C7">
        <w:rPr>
          <w:lang w:eastAsia="en-US"/>
        </w:rPr>
        <w:t xml:space="preserve"> </w:t>
      </w:r>
      <w:r w:rsidRPr="009E02C7">
        <w:rPr>
          <w:lang w:eastAsia="en-US"/>
        </w:rPr>
        <w:t xml:space="preserve">të gjitha 17 </w:t>
      </w:r>
      <w:r w:rsidR="00E2414F" w:rsidRPr="009E02C7">
        <w:rPr>
          <w:lang w:eastAsia="en-US"/>
        </w:rPr>
        <w:t>OZHQ</w:t>
      </w:r>
      <w:r w:rsidRPr="009E02C7">
        <w:rPr>
          <w:lang w:eastAsia="en-US"/>
        </w:rPr>
        <w:t>-të;</w:t>
      </w:r>
    </w:p>
    <w:p w14:paraId="6BC48298" w14:textId="4223F37A" w:rsidR="007F648E" w:rsidRPr="009E02C7" w:rsidRDefault="007F648E" w:rsidP="001765FB">
      <w:pPr>
        <w:pStyle w:val="ListParagraph"/>
        <w:numPr>
          <w:ilvl w:val="0"/>
          <w:numId w:val="15"/>
        </w:numPr>
        <w:jc w:val="both"/>
        <w:rPr>
          <w:lang w:eastAsia="en-US"/>
        </w:rPr>
      </w:pPr>
      <w:r w:rsidRPr="009E02C7">
        <w:rPr>
          <w:lang w:eastAsia="en-US"/>
        </w:rPr>
        <w:t xml:space="preserve">Siguron zhvillim të qëndrueshëm urban dhe </w:t>
      </w:r>
      <w:r w:rsidR="00E2414F" w:rsidRPr="009E02C7">
        <w:rPr>
          <w:lang w:eastAsia="en-US"/>
        </w:rPr>
        <w:t>zhvillim t</w:t>
      </w:r>
      <w:r w:rsidR="00DD5CA1" w:rsidRPr="009E02C7">
        <w:rPr>
          <w:lang w:eastAsia="en-US"/>
        </w:rPr>
        <w:t>ë</w:t>
      </w:r>
      <w:r w:rsidR="00E2414F" w:rsidRPr="009E02C7">
        <w:rPr>
          <w:lang w:eastAsia="en-US"/>
        </w:rPr>
        <w:t xml:space="preserve"> komunitetit</w:t>
      </w:r>
      <w:r w:rsidRPr="009E02C7">
        <w:rPr>
          <w:lang w:eastAsia="en-US"/>
        </w:rPr>
        <w:t>.</w:t>
      </w:r>
    </w:p>
    <w:p w14:paraId="2F364E7C" w14:textId="77777777" w:rsidR="007F648E" w:rsidRPr="009E02C7" w:rsidRDefault="007F648E" w:rsidP="007F648E">
      <w:pPr>
        <w:jc w:val="both"/>
      </w:pPr>
    </w:p>
    <w:p w14:paraId="6C8F1CB1" w14:textId="093A8870" w:rsidR="00D51342" w:rsidRPr="009E02C7" w:rsidRDefault="00D51342" w:rsidP="00E24C02">
      <w:pPr>
        <w:jc w:val="both"/>
      </w:pPr>
      <w:r w:rsidRPr="009E02C7">
        <w:t xml:space="preserve">Metodologjia e </w:t>
      </w:r>
      <w:r w:rsidR="00220A01">
        <w:t>k</w:t>
      </w:r>
      <w:r w:rsidRPr="009E02C7">
        <w:t xml:space="preserve">ontrollit </w:t>
      </w:r>
      <w:r w:rsidR="00220A01">
        <w:t>komunal</w:t>
      </w:r>
      <w:r w:rsidR="00220A01" w:rsidRPr="009E02C7">
        <w:t xml:space="preserve"> </w:t>
      </w:r>
      <w:r w:rsidRPr="009E02C7">
        <w:t>t</w:t>
      </w:r>
      <w:r w:rsidR="00DD5CA1" w:rsidRPr="009E02C7">
        <w:t>ë</w:t>
      </w:r>
      <w:r w:rsidRPr="009E02C7">
        <w:t xml:space="preserve"> OZHQ-ve i ofron qyteteve dhe komunave mundësinë për të investuar në një mënyrë të </w:t>
      </w:r>
      <w:r w:rsidR="004857E0" w:rsidRPr="009E02C7">
        <w:t>d</w:t>
      </w:r>
      <w:r w:rsidR="004857E0">
        <w:t>uhur</w:t>
      </w:r>
      <w:r w:rsidR="004857E0" w:rsidRPr="009E02C7">
        <w:t xml:space="preserve"> </w:t>
      </w:r>
      <w:r w:rsidRPr="009E02C7">
        <w:t xml:space="preserve">për gjeneratat, </w:t>
      </w:r>
      <w:r w:rsidR="00220A01">
        <w:t>për shoqërinë</w:t>
      </w:r>
      <w:r w:rsidRPr="009E02C7">
        <w:t>,</w:t>
      </w:r>
      <w:r w:rsidR="00220A01">
        <w:t xml:space="preserve"> ekologjikisht,</w:t>
      </w:r>
      <w:r w:rsidRPr="009E02C7">
        <w:t xml:space="preserve"> dhe</w:t>
      </w:r>
      <w:r w:rsidR="00220A01">
        <w:t xml:space="preserve"> </w:t>
      </w:r>
      <w:r w:rsidRPr="009E02C7">
        <w:t xml:space="preserve"> ekonomik</w:t>
      </w:r>
      <w:r w:rsidR="004857E0">
        <w:t>isht</w:t>
      </w:r>
      <w:r w:rsidRPr="009E02C7">
        <w:t xml:space="preserve"> të bazuar në 17 OZHQ-të. Përdorimi i kontrollit </w:t>
      </w:r>
      <w:r w:rsidR="00D81B0E" w:rsidRPr="009E02C7">
        <w:t>t</w:t>
      </w:r>
      <w:r w:rsidR="00DD5CA1" w:rsidRPr="009E02C7">
        <w:t>ë</w:t>
      </w:r>
      <w:r w:rsidR="00D81B0E" w:rsidRPr="009E02C7">
        <w:t xml:space="preserve"> </w:t>
      </w:r>
      <w:r w:rsidR="004857E0">
        <w:t>komunës</w:t>
      </w:r>
      <w:r w:rsidR="004857E0" w:rsidRPr="009E02C7">
        <w:t xml:space="preserve"> </w:t>
      </w:r>
      <w:r w:rsidRPr="009E02C7">
        <w:t xml:space="preserve">që nga fillimi i planifikimit siguron parandalimin e </w:t>
      </w:r>
      <w:r w:rsidR="004857E0" w:rsidRPr="009E02C7">
        <w:t>kosto</w:t>
      </w:r>
      <w:r w:rsidR="004857E0">
        <w:t xml:space="preserve">ve </w:t>
      </w:r>
      <w:r w:rsidRPr="009E02C7">
        <w:t xml:space="preserve">eventuale të </w:t>
      </w:r>
      <w:r w:rsidR="00D81B0E" w:rsidRPr="009E02C7">
        <w:t>ndje</w:t>
      </w:r>
      <w:r w:rsidR="003B7B17">
        <w:t>k</w:t>
      </w:r>
      <w:r w:rsidR="00D81B0E" w:rsidRPr="009E02C7">
        <w:t>jes s</w:t>
      </w:r>
      <w:r w:rsidR="00DD5CA1" w:rsidRPr="009E02C7">
        <w:t>ë</w:t>
      </w:r>
      <w:r w:rsidR="00D81B0E" w:rsidRPr="009E02C7">
        <w:t xml:space="preserve"> </w:t>
      </w:r>
      <w:r w:rsidRPr="009E02C7">
        <w:t>projekteve lokale.</w:t>
      </w:r>
    </w:p>
    <w:p w14:paraId="544578EA" w14:textId="77777777" w:rsidR="00D51342" w:rsidRPr="009E02C7" w:rsidRDefault="00D51342" w:rsidP="00E86EF6">
      <w:pPr>
        <w:jc w:val="both"/>
      </w:pPr>
    </w:p>
    <w:p w14:paraId="02BE1CAC" w14:textId="1AC63D69" w:rsidR="00DF51CB" w:rsidRPr="009E02C7" w:rsidRDefault="00DF51CB" w:rsidP="00DF51CB">
      <w:pPr>
        <w:rPr>
          <w:lang w:eastAsia="en-US"/>
        </w:rPr>
      </w:pPr>
      <w:r w:rsidRPr="009E02C7">
        <w:rPr>
          <w:lang w:eastAsia="en-US"/>
        </w:rPr>
        <w:t>Qëllimi i kontrollit OZHQ-ve është:</w:t>
      </w:r>
    </w:p>
    <w:p w14:paraId="525E9F97" w14:textId="0520A9C3" w:rsidR="00DF51CB" w:rsidRPr="009E02C7" w:rsidRDefault="00DF51CB" w:rsidP="001765FB">
      <w:pPr>
        <w:pStyle w:val="ListParagraph"/>
        <w:numPr>
          <w:ilvl w:val="0"/>
          <w:numId w:val="16"/>
        </w:numPr>
        <w:rPr>
          <w:lang w:eastAsia="en-US"/>
        </w:rPr>
      </w:pPr>
      <w:r w:rsidRPr="009E02C7">
        <w:rPr>
          <w:lang w:eastAsia="en-US"/>
        </w:rPr>
        <w:t>Të përfshijë qytetarët.</w:t>
      </w:r>
    </w:p>
    <w:p w14:paraId="131D4B0A" w14:textId="2590E477" w:rsidR="00DF51CB" w:rsidRPr="009E02C7" w:rsidRDefault="00DF51CB" w:rsidP="001765FB">
      <w:pPr>
        <w:pStyle w:val="ListParagraph"/>
        <w:numPr>
          <w:ilvl w:val="0"/>
          <w:numId w:val="16"/>
        </w:numPr>
        <w:rPr>
          <w:lang w:eastAsia="en-US"/>
        </w:rPr>
      </w:pPr>
      <w:r w:rsidRPr="009E02C7">
        <w:rPr>
          <w:lang w:eastAsia="en-US"/>
        </w:rPr>
        <w:t>T</w:t>
      </w:r>
      <w:r w:rsidR="00DD5CA1" w:rsidRPr="009E02C7">
        <w:rPr>
          <w:lang w:eastAsia="en-US"/>
        </w:rPr>
        <w:t>ë</w:t>
      </w:r>
      <w:r w:rsidRPr="009E02C7">
        <w:rPr>
          <w:lang w:eastAsia="en-US"/>
        </w:rPr>
        <w:t xml:space="preserve"> zhvilloj</w:t>
      </w:r>
      <w:r w:rsidR="00DD5CA1" w:rsidRPr="009E02C7">
        <w:rPr>
          <w:lang w:eastAsia="en-US"/>
        </w:rPr>
        <w:t>ë</w:t>
      </w:r>
      <w:r w:rsidRPr="009E02C7">
        <w:rPr>
          <w:lang w:eastAsia="en-US"/>
        </w:rPr>
        <w:t xml:space="preserve"> </w:t>
      </w:r>
      <w:proofErr w:type="spellStart"/>
      <w:r w:rsidRPr="009E02C7">
        <w:rPr>
          <w:lang w:eastAsia="en-US"/>
        </w:rPr>
        <w:t>kontroll</w:t>
      </w:r>
      <w:r w:rsidR="001967C7">
        <w:rPr>
          <w:lang w:eastAsia="en-US"/>
        </w:rPr>
        <w:t>ë</w:t>
      </w:r>
      <w:proofErr w:type="spellEnd"/>
      <w:r w:rsidRPr="009E02C7">
        <w:rPr>
          <w:lang w:eastAsia="en-US"/>
        </w:rPr>
        <w:t xml:space="preserve"> për projektet e ardhshme/të planifikuara t</w:t>
      </w:r>
      <w:r w:rsidR="00DD5CA1" w:rsidRPr="009E02C7">
        <w:rPr>
          <w:lang w:eastAsia="en-US"/>
        </w:rPr>
        <w:t>ë</w:t>
      </w:r>
      <w:r w:rsidRPr="009E02C7">
        <w:rPr>
          <w:lang w:eastAsia="en-US"/>
        </w:rPr>
        <w:t xml:space="preserve"> </w:t>
      </w:r>
      <w:r w:rsidR="005A6F9C" w:rsidRPr="009E02C7">
        <w:rPr>
          <w:lang w:eastAsia="en-US"/>
        </w:rPr>
        <w:t>komunës</w:t>
      </w:r>
      <w:r w:rsidRPr="009E02C7">
        <w:rPr>
          <w:lang w:eastAsia="en-US"/>
        </w:rPr>
        <w:t>.</w:t>
      </w:r>
    </w:p>
    <w:p w14:paraId="65D46751" w14:textId="4B697030" w:rsidR="00DF51CB" w:rsidRPr="009E02C7" w:rsidRDefault="00DF51CB" w:rsidP="001765FB">
      <w:pPr>
        <w:pStyle w:val="ListParagraph"/>
        <w:numPr>
          <w:ilvl w:val="0"/>
          <w:numId w:val="16"/>
        </w:numPr>
        <w:rPr>
          <w:lang w:eastAsia="en-US"/>
        </w:rPr>
      </w:pPr>
      <w:r w:rsidRPr="009E02C7">
        <w:rPr>
          <w:lang w:eastAsia="en-US"/>
        </w:rPr>
        <w:t>T</w:t>
      </w:r>
      <w:r w:rsidR="00DD5CA1" w:rsidRPr="009E02C7">
        <w:rPr>
          <w:lang w:eastAsia="en-US"/>
        </w:rPr>
        <w:t>ë</w:t>
      </w:r>
      <w:r w:rsidRPr="009E02C7">
        <w:rPr>
          <w:lang w:eastAsia="en-US"/>
        </w:rPr>
        <w:t xml:space="preserve"> </w:t>
      </w:r>
      <w:r w:rsidR="003F63FA">
        <w:rPr>
          <w:lang w:eastAsia="en-US"/>
        </w:rPr>
        <w:t>“</w:t>
      </w:r>
      <w:r w:rsidRPr="009E02C7">
        <w:rPr>
          <w:lang w:eastAsia="en-US"/>
        </w:rPr>
        <w:t>kontrolloj</w:t>
      </w:r>
      <w:r w:rsidR="00DD5CA1" w:rsidRPr="009E02C7">
        <w:rPr>
          <w:lang w:eastAsia="en-US"/>
        </w:rPr>
        <w:t>ë</w:t>
      </w:r>
      <w:r w:rsidR="003F63FA">
        <w:rPr>
          <w:lang w:eastAsia="en-US"/>
        </w:rPr>
        <w:t xml:space="preserve">” </w:t>
      </w:r>
      <w:proofErr w:type="spellStart"/>
      <w:r w:rsidR="003F63FA">
        <w:rPr>
          <w:lang w:eastAsia="en-US"/>
        </w:rPr>
        <w:t>bashkarisht</w:t>
      </w:r>
      <w:proofErr w:type="spellEnd"/>
      <w:r w:rsidRPr="009E02C7">
        <w:rPr>
          <w:lang w:eastAsia="en-US"/>
        </w:rPr>
        <w:t xml:space="preserve"> projektet e </w:t>
      </w:r>
      <w:r w:rsidR="005A6F9C" w:rsidRPr="009E02C7">
        <w:rPr>
          <w:lang w:eastAsia="en-US"/>
        </w:rPr>
        <w:t>komunës</w:t>
      </w:r>
      <w:r w:rsidRPr="009E02C7">
        <w:rPr>
          <w:lang w:eastAsia="en-US"/>
        </w:rPr>
        <w:t xml:space="preserve"> në lidhje me përputhshmërinë e tyre me OZHQ-të.</w:t>
      </w:r>
    </w:p>
    <w:p w14:paraId="208C8078" w14:textId="64920C15" w:rsidR="00DF51CB" w:rsidRPr="009E02C7" w:rsidRDefault="00DF51CB" w:rsidP="001765FB">
      <w:pPr>
        <w:pStyle w:val="ListParagraph"/>
        <w:numPr>
          <w:ilvl w:val="0"/>
          <w:numId w:val="16"/>
        </w:numPr>
        <w:rPr>
          <w:lang w:eastAsia="en-US"/>
        </w:rPr>
      </w:pPr>
      <w:r w:rsidRPr="009E02C7">
        <w:rPr>
          <w:lang w:eastAsia="en-US"/>
        </w:rPr>
        <w:lastRenderedPageBreak/>
        <w:t>Komunikimi i sinqertë dhe gjuha e kuptueshme janë thelbësore!</w:t>
      </w:r>
    </w:p>
    <w:p w14:paraId="62156AE1" w14:textId="77777777" w:rsidR="00DF51CB" w:rsidRPr="009E02C7" w:rsidRDefault="00DF51CB" w:rsidP="00E86EF6">
      <w:pPr>
        <w:jc w:val="both"/>
      </w:pPr>
    </w:p>
    <w:p w14:paraId="7F563AD8" w14:textId="7AD55F7C" w:rsidR="00AD7969" w:rsidRPr="009E02C7" w:rsidRDefault="00842D19" w:rsidP="00AD7969">
      <w:pPr>
        <w:pStyle w:val="Heading2"/>
        <w:numPr>
          <w:ilvl w:val="0"/>
          <w:numId w:val="1"/>
        </w:numPr>
      </w:pPr>
      <w:r w:rsidRPr="009E02C7">
        <w:t>Udh</w:t>
      </w:r>
      <w:r w:rsidR="00DD5CA1" w:rsidRPr="009E02C7">
        <w:t>ë</w:t>
      </w:r>
      <w:r w:rsidRPr="009E02C7">
        <w:t>zimet</w:t>
      </w:r>
      <w:r w:rsidR="00AD7969" w:rsidRPr="009E02C7">
        <w:t xml:space="preserve"> </w:t>
      </w:r>
    </w:p>
    <w:p w14:paraId="1F8D68E8" w14:textId="7E8070F6" w:rsidR="00842D19" w:rsidRPr="009E02C7" w:rsidRDefault="00842D19" w:rsidP="00842D19">
      <w:pPr>
        <w:jc w:val="both"/>
      </w:pPr>
      <w:r w:rsidRPr="009E02C7">
        <w:t>Duke ndjekur udhëzimet, OS</w:t>
      </w:r>
      <w:r w:rsidR="004075E5" w:rsidRPr="009E02C7">
        <w:t>h</w:t>
      </w:r>
      <w:r w:rsidRPr="009E02C7">
        <w:t xml:space="preserve">C-të mund të zbatojnë </w:t>
      </w:r>
      <w:r w:rsidR="004075E5" w:rsidRPr="009E02C7">
        <w:t>n</w:t>
      </w:r>
      <w:r w:rsidR="00DD5CA1" w:rsidRPr="009E02C7">
        <w:t>ë</w:t>
      </w:r>
      <w:r w:rsidR="004075E5" w:rsidRPr="009E02C7">
        <w:t xml:space="preserve"> m</w:t>
      </w:r>
      <w:r w:rsidR="00DD5CA1" w:rsidRPr="009E02C7">
        <w:t>ë</w:t>
      </w:r>
      <w:r w:rsidR="004075E5" w:rsidRPr="009E02C7">
        <w:t>nyr</w:t>
      </w:r>
      <w:r w:rsidR="00DD5CA1" w:rsidRPr="009E02C7">
        <w:t>ë</w:t>
      </w:r>
      <w:r w:rsidR="004075E5" w:rsidRPr="009E02C7">
        <w:t xml:space="preserve"> efikase</w:t>
      </w:r>
      <w:r w:rsidRPr="009E02C7">
        <w:t xml:space="preserve"> parimet e </w:t>
      </w:r>
      <w:proofErr w:type="spellStart"/>
      <w:r w:rsidR="003F63FA">
        <w:t>design</w:t>
      </w:r>
      <w:proofErr w:type="spellEnd"/>
      <w:r w:rsidR="003F63FA">
        <w:t xml:space="preserve"> </w:t>
      </w:r>
      <w:proofErr w:type="spellStart"/>
      <w:r w:rsidR="003F63FA">
        <w:t>thinking</w:t>
      </w:r>
      <w:proofErr w:type="spellEnd"/>
      <w:r w:rsidR="004857E0">
        <w:t xml:space="preserve"> </w:t>
      </w:r>
      <w:r w:rsidRPr="009E02C7">
        <w:t xml:space="preserve">dhe të integrojnë </w:t>
      </w:r>
      <w:r w:rsidR="004075E5" w:rsidRPr="009E02C7">
        <w:t>OZHQ</w:t>
      </w:r>
      <w:r w:rsidRPr="009E02C7">
        <w:t xml:space="preserve">-të në projektet e tyre në nivel lokal. </w:t>
      </w:r>
      <w:r w:rsidR="001D126F" w:rsidRPr="009E02C7">
        <w:t>K</w:t>
      </w:r>
      <w:r w:rsidR="001D126F">
        <w:t>jo</w:t>
      </w:r>
      <w:r w:rsidR="001D126F" w:rsidRPr="009E02C7">
        <w:t xml:space="preserve"> </w:t>
      </w:r>
      <w:r w:rsidRPr="009E02C7">
        <w:t xml:space="preserve">qasje e integruar siguron që zgjidhjet janë të orientuara nga </w:t>
      </w:r>
      <w:r w:rsidR="001D126F">
        <w:t>individët</w:t>
      </w:r>
      <w:r w:rsidRPr="009E02C7">
        <w:t xml:space="preserve">, </w:t>
      </w:r>
      <w:r w:rsidR="001D126F">
        <w:t xml:space="preserve">janë </w:t>
      </w:r>
      <w:r w:rsidR="001D126F" w:rsidRPr="009E02C7">
        <w:t>relevant</w:t>
      </w:r>
      <w:r w:rsidR="001D126F">
        <w:t>e</w:t>
      </w:r>
      <w:r w:rsidR="001D126F" w:rsidRPr="009E02C7">
        <w:t xml:space="preserve"> </w:t>
      </w:r>
      <w:r w:rsidRPr="009E02C7">
        <w:t xml:space="preserve">në kontekst dhe kontribuojnë në agjendën </w:t>
      </w:r>
      <w:r w:rsidR="004857E0" w:rsidRPr="009E02C7">
        <w:t xml:space="preserve">më të gjerë </w:t>
      </w:r>
      <w:r w:rsidRPr="009E02C7">
        <w:t>globale të zhvillimit të qëndrueshëm.</w:t>
      </w:r>
    </w:p>
    <w:p w14:paraId="76778123" w14:textId="525D28D9" w:rsidR="00A721D4" w:rsidRPr="001967C7" w:rsidRDefault="00A721D4" w:rsidP="00A721D4">
      <w:pPr>
        <w:rPr>
          <w:lang w:eastAsia="en-US"/>
        </w:rPr>
      </w:pPr>
      <w:r w:rsidRPr="009E02C7">
        <w:rPr>
          <w:rFonts w:ascii="Segoe UI" w:eastAsia="Times New Roman" w:hAnsi="Segoe UI" w:cs="Segoe UI"/>
          <w:color w:val="374151"/>
          <w:sz w:val="24"/>
          <w:szCs w:val="24"/>
          <w:lang w:eastAsia="en-US"/>
        </w:rPr>
        <w:br/>
      </w:r>
      <w:r w:rsidRPr="001967C7">
        <w:rPr>
          <w:b/>
          <w:bCs/>
          <w:u w:val="single"/>
        </w:rPr>
        <w:t xml:space="preserve">Hapi 1: </w:t>
      </w:r>
      <w:r w:rsidR="006164F9" w:rsidRPr="001967C7">
        <w:rPr>
          <w:b/>
          <w:bCs/>
          <w:u w:val="single"/>
        </w:rPr>
        <w:t>Shtjellimi</w:t>
      </w:r>
      <w:r w:rsidRPr="001967C7">
        <w:rPr>
          <w:b/>
          <w:bCs/>
          <w:u w:val="single"/>
        </w:rPr>
        <w:t xml:space="preserve"> i </w:t>
      </w:r>
      <w:r w:rsidR="0071050F" w:rsidRPr="001967C7">
        <w:rPr>
          <w:b/>
          <w:bCs/>
          <w:u w:val="single"/>
        </w:rPr>
        <w:t>p</w:t>
      </w:r>
      <w:r w:rsidRPr="001967C7">
        <w:rPr>
          <w:b/>
          <w:bCs/>
          <w:u w:val="single"/>
        </w:rPr>
        <w:t xml:space="preserve">roblemit dhe </w:t>
      </w:r>
      <w:r w:rsidR="0071050F" w:rsidRPr="001967C7">
        <w:rPr>
          <w:b/>
          <w:bCs/>
          <w:u w:val="single"/>
        </w:rPr>
        <w:t>k</w:t>
      </w:r>
      <w:r w:rsidRPr="001967C7">
        <w:rPr>
          <w:b/>
          <w:bCs/>
          <w:u w:val="single"/>
        </w:rPr>
        <w:t xml:space="preserve">uptimi </w:t>
      </w:r>
      <w:proofErr w:type="spellStart"/>
      <w:r w:rsidR="001967C7">
        <w:rPr>
          <w:b/>
          <w:bCs/>
          <w:u w:val="single"/>
        </w:rPr>
        <w:t>kontekstual</w:t>
      </w:r>
      <w:proofErr w:type="spellEnd"/>
    </w:p>
    <w:p w14:paraId="62858DA6" w14:textId="77777777" w:rsidR="0071050F" w:rsidRPr="001967C7" w:rsidRDefault="0071050F" w:rsidP="00A721D4">
      <w:pPr>
        <w:rPr>
          <w:lang w:eastAsia="en-US"/>
        </w:rPr>
      </w:pPr>
    </w:p>
    <w:p w14:paraId="61A20031" w14:textId="67262B72" w:rsidR="00A721D4" w:rsidRPr="001967C7" w:rsidRDefault="004857E0" w:rsidP="001765FB">
      <w:pPr>
        <w:pStyle w:val="ListParagraph"/>
        <w:numPr>
          <w:ilvl w:val="0"/>
          <w:numId w:val="17"/>
        </w:numPr>
        <w:jc w:val="both"/>
        <w:rPr>
          <w:lang w:eastAsia="en-US"/>
        </w:rPr>
      </w:pPr>
      <w:r>
        <w:rPr>
          <w:lang w:eastAsia="en-US"/>
        </w:rPr>
        <w:t>Problemi i veçantë</w:t>
      </w:r>
      <w:r w:rsidR="001967C7" w:rsidRPr="001967C7">
        <w:rPr>
          <w:lang w:eastAsia="en-US"/>
        </w:rPr>
        <w:t xml:space="preserve"> </w:t>
      </w:r>
      <w:r w:rsidR="00A721D4" w:rsidRPr="001967C7">
        <w:rPr>
          <w:lang w:eastAsia="en-US"/>
        </w:rPr>
        <w:t xml:space="preserve">në nivel lokal </w:t>
      </w:r>
      <w:r>
        <w:rPr>
          <w:lang w:eastAsia="en-US"/>
        </w:rPr>
        <w:t>i</w:t>
      </w:r>
      <w:r w:rsidRPr="001967C7">
        <w:rPr>
          <w:lang w:eastAsia="en-US"/>
        </w:rPr>
        <w:t xml:space="preserve"> </w:t>
      </w:r>
      <w:r w:rsidR="00A721D4" w:rsidRPr="001967C7">
        <w:rPr>
          <w:lang w:eastAsia="en-US"/>
        </w:rPr>
        <w:t xml:space="preserve">identifikuar në </w:t>
      </w:r>
      <w:r>
        <w:rPr>
          <w:lang w:eastAsia="en-US"/>
        </w:rPr>
        <w:t>aplikimin</w:t>
      </w:r>
      <w:r w:rsidRPr="001967C7">
        <w:rPr>
          <w:lang w:eastAsia="en-US"/>
        </w:rPr>
        <w:t xml:space="preserve"> </w:t>
      </w:r>
      <w:r w:rsidR="00A721D4" w:rsidRPr="001967C7">
        <w:rPr>
          <w:lang w:eastAsia="en-US"/>
        </w:rPr>
        <w:t>e projekti</w:t>
      </w:r>
      <w:r w:rsidR="0071050F" w:rsidRPr="001967C7">
        <w:rPr>
          <w:lang w:eastAsia="en-US"/>
        </w:rPr>
        <w:t>t</w:t>
      </w:r>
      <w:r w:rsidR="00A721D4" w:rsidRPr="001967C7">
        <w:rPr>
          <w:lang w:eastAsia="en-US"/>
        </w:rPr>
        <w:t xml:space="preserve"> duhet të </w:t>
      </w:r>
      <w:r w:rsidR="001967C7">
        <w:rPr>
          <w:lang w:eastAsia="en-US"/>
        </w:rPr>
        <w:t>shtjellohet</w:t>
      </w:r>
      <w:r w:rsidR="001967C7" w:rsidRPr="001967C7">
        <w:rPr>
          <w:lang w:eastAsia="en-US"/>
        </w:rPr>
        <w:t xml:space="preserve"> </w:t>
      </w:r>
      <w:proofErr w:type="spellStart"/>
      <w:r w:rsidR="00A721D4" w:rsidRPr="001967C7">
        <w:rPr>
          <w:lang w:eastAsia="en-US"/>
        </w:rPr>
        <w:t>mët</w:t>
      </w:r>
      <w:r w:rsidR="001967C7">
        <w:rPr>
          <w:lang w:eastAsia="en-US"/>
        </w:rPr>
        <w:t>utje</w:t>
      </w:r>
      <w:proofErr w:type="spellEnd"/>
      <w:r w:rsidR="001967C7">
        <w:rPr>
          <w:lang w:eastAsia="en-US"/>
        </w:rPr>
        <w:t xml:space="preserve"> </w:t>
      </w:r>
      <w:r w:rsidR="00A721D4" w:rsidRPr="001967C7">
        <w:rPr>
          <w:lang w:eastAsia="en-US"/>
        </w:rPr>
        <w:t xml:space="preserve">duke marrë </w:t>
      </w:r>
      <w:r w:rsidR="001967C7">
        <w:rPr>
          <w:lang w:eastAsia="en-US"/>
        </w:rPr>
        <w:t>parasysh</w:t>
      </w:r>
      <w:r w:rsidR="00A721D4" w:rsidRPr="001967C7">
        <w:rPr>
          <w:lang w:eastAsia="en-US"/>
        </w:rPr>
        <w:t xml:space="preserve"> sfidat dhe prioritetet e komunitetit.</w:t>
      </w:r>
    </w:p>
    <w:p w14:paraId="469DB98D" w14:textId="31261543" w:rsidR="0071050F" w:rsidRPr="001967C7" w:rsidRDefault="00A721D4" w:rsidP="001765FB">
      <w:pPr>
        <w:pStyle w:val="ListParagraph"/>
        <w:numPr>
          <w:ilvl w:val="0"/>
          <w:numId w:val="17"/>
        </w:numPr>
        <w:jc w:val="both"/>
        <w:rPr>
          <w:lang w:eastAsia="en-US"/>
        </w:rPr>
      </w:pPr>
      <w:r w:rsidRPr="001967C7">
        <w:rPr>
          <w:lang w:eastAsia="en-US"/>
        </w:rPr>
        <w:t xml:space="preserve">Hulumtoni </w:t>
      </w:r>
      <w:r w:rsidR="004857E0">
        <w:rPr>
          <w:lang w:eastAsia="en-US"/>
        </w:rPr>
        <w:t>problemin</w:t>
      </w:r>
      <w:r w:rsidR="004857E0" w:rsidRPr="001967C7">
        <w:rPr>
          <w:lang w:eastAsia="en-US"/>
        </w:rPr>
        <w:t xml:space="preserve"> </w:t>
      </w:r>
      <w:r w:rsidRPr="001967C7">
        <w:rPr>
          <w:lang w:eastAsia="en-US"/>
        </w:rPr>
        <w:t xml:space="preserve">përmes </w:t>
      </w:r>
      <w:r w:rsidR="001967C7">
        <w:rPr>
          <w:lang w:eastAsia="en-US"/>
        </w:rPr>
        <w:t xml:space="preserve">këndvështrimit të </w:t>
      </w:r>
      <w:r w:rsidR="0071050F" w:rsidRPr="001967C7">
        <w:rPr>
          <w:lang w:eastAsia="en-US"/>
        </w:rPr>
        <w:t>l</w:t>
      </w:r>
      <w:r w:rsidRPr="001967C7">
        <w:rPr>
          <w:lang w:eastAsia="en-US"/>
        </w:rPr>
        <w:t>istës së</w:t>
      </w:r>
      <w:r w:rsidR="001967C7">
        <w:rPr>
          <w:lang w:eastAsia="en-US"/>
        </w:rPr>
        <w:t xml:space="preserve"> kontrollit të OZHQ-ve</w:t>
      </w:r>
      <w:r w:rsidR="00CD5E00">
        <w:rPr>
          <w:lang w:eastAsia="en-US"/>
        </w:rPr>
        <w:t xml:space="preserve"> duke</w:t>
      </w:r>
      <w:r w:rsidRPr="001967C7">
        <w:rPr>
          <w:lang w:eastAsia="en-US"/>
        </w:rPr>
        <w:t xml:space="preserve"> përdorur shembujt</w:t>
      </w:r>
      <w:r w:rsidR="00572EA5">
        <w:rPr>
          <w:rStyle w:val="FootnoteReference"/>
          <w:lang w:eastAsia="en-US"/>
        </w:rPr>
        <w:footnoteReference w:id="5"/>
      </w:r>
      <w:r w:rsidRPr="001967C7">
        <w:rPr>
          <w:lang w:eastAsia="en-US"/>
        </w:rPr>
        <w:t xml:space="preserve"> e </w:t>
      </w:r>
      <w:proofErr w:type="spellStart"/>
      <w:r w:rsidRPr="001967C7">
        <w:rPr>
          <w:lang w:eastAsia="en-US"/>
        </w:rPr>
        <w:t>disponueshëm</w:t>
      </w:r>
      <w:proofErr w:type="spellEnd"/>
      <w:r w:rsidRPr="001967C7">
        <w:rPr>
          <w:lang w:eastAsia="en-US"/>
        </w:rPr>
        <w:t xml:space="preserve"> si </w:t>
      </w:r>
      <w:r w:rsidR="00CD5E00">
        <w:rPr>
          <w:lang w:eastAsia="en-US"/>
        </w:rPr>
        <w:t>udhërrëfyes</w:t>
      </w:r>
      <w:r w:rsidRPr="001967C7">
        <w:rPr>
          <w:lang w:eastAsia="en-US"/>
        </w:rPr>
        <w:t xml:space="preserve">. </w:t>
      </w:r>
    </w:p>
    <w:p w14:paraId="6930DF15" w14:textId="77777777" w:rsidR="0071050F" w:rsidRPr="009E02C7" w:rsidRDefault="0071050F" w:rsidP="0071050F">
      <w:pPr>
        <w:jc w:val="both"/>
        <w:rPr>
          <w:lang w:eastAsia="en-US"/>
        </w:rPr>
      </w:pPr>
    </w:p>
    <w:p w14:paraId="1EEE47F9" w14:textId="24C4D755" w:rsidR="00A721D4" w:rsidRPr="009E02C7" w:rsidRDefault="00A721D4" w:rsidP="0071050F">
      <w:pPr>
        <w:jc w:val="both"/>
        <w:rPr>
          <w:lang w:eastAsia="en-US"/>
        </w:rPr>
      </w:pPr>
      <w:r w:rsidRPr="009E02C7">
        <w:rPr>
          <w:lang w:eastAsia="en-US"/>
        </w:rPr>
        <w:t xml:space="preserve">Në këtë </w:t>
      </w:r>
      <w:r w:rsidR="0033615B">
        <w:rPr>
          <w:lang w:eastAsia="en-US"/>
        </w:rPr>
        <w:t>hap</w:t>
      </w:r>
      <w:r w:rsidR="00CD5E00" w:rsidRPr="009E02C7">
        <w:rPr>
          <w:lang w:eastAsia="en-US"/>
        </w:rPr>
        <w:t xml:space="preserve"> </w:t>
      </w:r>
      <w:r w:rsidRPr="009E02C7">
        <w:rPr>
          <w:lang w:eastAsia="en-US"/>
        </w:rPr>
        <w:t xml:space="preserve">fillestar, fokusi është </w:t>
      </w:r>
      <w:r w:rsidR="000405E8">
        <w:rPr>
          <w:lang w:eastAsia="en-US"/>
        </w:rPr>
        <w:t>shtjellimi i mëtejshëm i</w:t>
      </w:r>
      <w:r w:rsidRPr="009E02C7">
        <w:rPr>
          <w:lang w:eastAsia="en-US"/>
        </w:rPr>
        <w:t xml:space="preserve"> një </w:t>
      </w:r>
      <w:r w:rsidR="004857E0">
        <w:rPr>
          <w:lang w:eastAsia="en-US"/>
        </w:rPr>
        <w:t xml:space="preserve">problemi </w:t>
      </w:r>
      <w:r w:rsidRPr="009E02C7">
        <w:rPr>
          <w:lang w:eastAsia="en-US"/>
        </w:rPr>
        <w:t xml:space="preserve">ose sfide lokale </w:t>
      </w:r>
      <w:r w:rsidR="004857E0">
        <w:rPr>
          <w:lang w:eastAsia="en-US"/>
        </w:rPr>
        <w:t>të veçantë</w:t>
      </w:r>
      <w:r w:rsidR="004857E0" w:rsidRPr="009E02C7">
        <w:rPr>
          <w:lang w:eastAsia="en-US"/>
        </w:rPr>
        <w:t xml:space="preserve"> </w:t>
      </w:r>
      <w:r w:rsidRPr="009E02C7">
        <w:rPr>
          <w:lang w:eastAsia="en-US"/>
        </w:rPr>
        <w:t>që ka nevojë për vëmendje dhe që është propozuar tashmë në aplikimin e projekti</w:t>
      </w:r>
      <w:r w:rsidR="004843B4" w:rsidRPr="009E02C7">
        <w:rPr>
          <w:lang w:eastAsia="en-US"/>
        </w:rPr>
        <w:t>t</w:t>
      </w:r>
      <w:r w:rsidRPr="009E02C7">
        <w:rPr>
          <w:lang w:eastAsia="en-US"/>
        </w:rPr>
        <w:t>. Kjo përfshin</w:t>
      </w:r>
      <w:r w:rsidR="000405E8">
        <w:rPr>
          <w:lang w:eastAsia="en-US"/>
        </w:rPr>
        <w:t>ë</w:t>
      </w:r>
      <w:r w:rsidRPr="009E02C7">
        <w:rPr>
          <w:lang w:eastAsia="en-US"/>
        </w:rPr>
        <w:t xml:space="preserve"> hulumtim</w:t>
      </w:r>
      <w:r w:rsidR="004843B4" w:rsidRPr="009E02C7">
        <w:rPr>
          <w:lang w:eastAsia="en-US"/>
        </w:rPr>
        <w:t>in</w:t>
      </w:r>
      <w:r w:rsidRPr="009E02C7">
        <w:rPr>
          <w:lang w:eastAsia="en-US"/>
        </w:rPr>
        <w:t xml:space="preserve"> dhe grumbullimin e të dhënave për të kuptuar sfidat me të cilat përballen komunitet</w:t>
      </w:r>
      <w:r w:rsidR="005A6F9C" w:rsidRPr="009E02C7">
        <w:rPr>
          <w:lang w:eastAsia="en-US"/>
        </w:rPr>
        <w:t>et</w:t>
      </w:r>
      <w:r w:rsidRPr="009E02C7">
        <w:rPr>
          <w:lang w:eastAsia="en-US"/>
        </w:rPr>
        <w:t xml:space="preserve"> </w:t>
      </w:r>
      <w:r w:rsidR="00DA0F81">
        <w:rPr>
          <w:lang w:eastAsia="en-US"/>
        </w:rPr>
        <w:t xml:space="preserve">si </w:t>
      </w:r>
      <w:r w:rsidRPr="009E02C7">
        <w:rPr>
          <w:lang w:eastAsia="en-US"/>
        </w:rPr>
        <w:t xml:space="preserve">dhe prioritetet e tyre. Duke shqyrtuar </w:t>
      </w:r>
      <w:r w:rsidR="004857E0">
        <w:rPr>
          <w:lang w:eastAsia="en-US"/>
        </w:rPr>
        <w:t>problemin</w:t>
      </w:r>
      <w:r w:rsidR="004857E0" w:rsidRPr="009E02C7">
        <w:rPr>
          <w:lang w:eastAsia="en-US"/>
        </w:rPr>
        <w:t xml:space="preserve"> </w:t>
      </w:r>
      <w:r w:rsidRPr="009E02C7">
        <w:rPr>
          <w:lang w:eastAsia="en-US"/>
        </w:rPr>
        <w:t>përmes</w:t>
      </w:r>
      <w:r w:rsidR="00B9167F">
        <w:rPr>
          <w:lang w:eastAsia="en-US"/>
        </w:rPr>
        <w:t xml:space="preserve"> këndvështrimit të</w:t>
      </w:r>
      <w:r w:rsidRPr="009E02C7">
        <w:rPr>
          <w:lang w:eastAsia="en-US"/>
        </w:rPr>
        <w:t xml:space="preserve"> listës</w:t>
      </w:r>
      <w:r w:rsidR="00B9167F">
        <w:rPr>
          <w:lang w:eastAsia="en-US"/>
        </w:rPr>
        <w:t xml:space="preserve"> së kontrollit të</w:t>
      </w:r>
      <w:r w:rsidRPr="009E02C7">
        <w:rPr>
          <w:lang w:eastAsia="en-US"/>
        </w:rPr>
        <w:t xml:space="preserve"> </w:t>
      </w:r>
      <w:r w:rsidR="004843B4" w:rsidRPr="009E02C7">
        <w:rPr>
          <w:lang w:eastAsia="en-US"/>
        </w:rPr>
        <w:t>OZHQ-ve</w:t>
      </w:r>
      <w:r w:rsidRPr="009E02C7">
        <w:rPr>
          <w:lang w:eastAsia="en-US"/>
        </w:rPr>
        <w:t xml:space="preserve"> të krijuar posaçërisht për projektin, merren në konsideratë pasoja më të gjera për zhvillimin e qëndrueshëm, duke siguruar që zgjidhja </w:t>
      </w:r>
      <w:r w:rsidR="0033615B">
        <w:rPr>
          <w:lang w:eastAsia="en-US"/>
        </w:rPr>
        <w:t xml:space="preserve">të </w:t>
      </w:r>
      <w:r w:rsidRPr="009E02C7">
        <w:rPr>
          <w:lang w:eastAsia="en-US"/>
        </w:rPr>
        <w:t xml:space="preserve">përputhet me </w:t>
      </w:r>
      <w:r w:rsidR="0033615B" w:rsidRPr="009E02C7">
        <w:rPr>
          <w:lang w:eastAsia="en-US"/>
        </w:rPr>
        <w:t>a</w:t>
      </w:r>
      <w:r w:rsidR="004857E0">
        <w:rPr>
          <w:lang w:eastAsia="en-US"/>
        </w:rPr>
        <w:t>gj</w:t>
      </w:r>
      <w:r w:rsidR="0033615B" w:rsidRPr="009E02C7">
        <w:rPr>
          <w:lang w:eastAsia="en-US"/>
        </w:rPr>
        <w:t xml:space="preserve">endën </w:t>
      </w:r>
      <w:r w:rsidRPr="009E02C7">
        <w:rPr>
          <w:lang w:eastAsia="en-US"/>
        </w:rPr>
        <w:t xml:space="preserve">globale për ndryshime pozitive. Në raste të jashtëzakonshme dhe në bazë të arsyetimit të përshtatshëm, </w:t>
      </w:r>
      <w:r w:rsidR="004857E0">
        <w:rPr>
          <w:lang w:eastAsia="en-US"/>
        </w:rPr>
        <w:t xml:space="preserve">problemi </w:t>
      </w:r>
      <w:r w:rsidRPr="009E02C7">
        <w:rPr>
          <w:lang w:eastAsia="en-US"/>
        </w:rPr>
        <w:t>loka</w:t>
      </w:r>
      <w:r w:rsidR="004857E0">
        <w:rPr>
          <w:lang w:eastAsia="en-US"/>
        </w:rPr>
        <w:t>l i</w:t>
      </w:r>
      <w:r w:rsidRPr="009E02C7">
        <w:rPr>
          <w:lang w:eastAsia="en-US"/>
        </w:rPr>
        <w:t xml:space="preserve"> identifikuar në aplikimin e projekti</w:t>
      </w:r>
      <w:r w:rsidR="004843B4" w:rsidRPr="009E02C7">
        <w:rPr>
          <w:lang w:eastAsia="en-US"/>
        </w:rPr>
        <w:t>t</w:t>
      </w:r>
      <w:r w:rsidRPr="009E02C7">
        <w:rPr>
          <w:lang w:eastAsia="en-US"/>
        </w:rPr>
        <w:t xml:space="preserve"> mund të ndryshohet pas fillimit të implementimit të projektit.</w:t>
      </w:r>
    </w:p>
    <w:p w14:paraId="2978C154" w14:textId="77777777" w:rsidR="00A721D4" w:rsidRPr="009E02C7" w:rsidRDefault="00A721D4" w:rsidP="00BE527E">
      <w:pPr>
        <w:jc w:val="both"/>
        <w:rPr>
          <w:b/>
          <w:bCs/>
          <w:u w:val="single"/>
        </w:rPr>
      </w:pPr>
    </w:p>
    <w:p w14:paraId="0FB56A74" w14:textId="3ECACCB7" w:rsidR="007F4C3D" w:rsidRPr="009E02C7" w:rsidRDefault="007F4C3D" w:rsidP="007F4C3D">
      <w:pPr>
        <w:jc w:val="both"/>
        <w:rPr>
          <w:b/>
          <w:bCs/>
          <w:u w:val="single"/>
        </w:rPr>
      </w:pPr>
      <w:r w:rsidRPr="009E02C7">
        <w:rPr>
          <w:b/>
          <w:bCs/>
          <w:u w:val="single"/>
        </w:rPr>
        <w:t xml:space="preserve">Hapi 2: Ndërtimi i </w:t>
      </w:r>
      <w:proofErr w:type="spellStart"/>
      <w:r w:rsidR="00257E51" w:rsidRPr="009E02C7">
        <w:rPr>
          <w:b/>
          <w:bCs/>
          <w:u w:val="single"/>
        </w:rPr>
        <w:t>e</w:t>
      </w:r>
      <w:r w:rsidRPr="009E02C7">
        <w:rPr>
          <w:b/>
          <w:bCs/>
          <w:u w:val="single"/>
        </w:rPr>
        <w:t>mpatisë</w:t>
      </w:r>
      <w:proofErr w:type="spellEnd"/>
      <w:r w:rsidRPr="009E02C7">
        <w:rPr>
          <w:b/>
          <w:bCs/>
          <w:u w:val="single"/>
        </w:rPr>
        <w:t xml:space="preserve"> dhe </w:t>
      </w:r>
      <w:r w:rsidR="00257E51" w:rsidRPr="009E02C7">
        <w:rPr>
          <w:b/>
          <w:bCs/>
          <w:u w:val="single"/>
        </w:rPr>
        <w:t>angazhimi i</w:t>
      </w:r>
      <w:r w:rsidRPr="009E02C7">
        <w:rPr>
          <w:b/>
          <w:bCs/>
          <w:u w:val="single"/>
        </w:rPr>
        <w:t xml:space="preserve"> </w:t>
      </w:r>
      <w:r w:rsidR="00257E51" w:rsidRPr="009E02C7">
        <w:rPr>
          <w:b/>
          <w:bCs/>
          <w:u w:val="single"/>
        </w:rPr>
        <w:t>p</w:t>
      </w:r>
      <w:r w:rsidRPr="009E02C7">
        <w:rPr>
          <w:b/>
          <w:bCs/>
          <w:u w:val="single"/>
        </w:rPr>
        <w:t xml:space="preserve">alëve të </w:t>
      </w:r>
      <w:r w:rsidR="00257E51" w:rsidRPr="009E02C7">
        <w:rPr>
          <w:b/>
          <w:bCs/>
          <w:u w:val="single"/>
        </w:rPr>
        <w:t>i</w:t>
      </w:r>
      <w:r w:rsidRPr="009E02C7">
        <w:rPr>
          <w:b/>
          <w:bCs/>
          <w:u w:val="single"/>
        </w:rPr>
        <w:t>nteresuara</w:t>
      </w:r>
    </w:p>
    <w:p w14:paraId="6CB016B2" w14:textId="77777777" w:rsidR="007F4C3D" w:rsidRPr="009E02C7" w:rsidRDefault="007F4C3D" w:rsidP="007F4C3D">
      <w:pPr>
        <w:jc w:val="both"/>
        <w:rPr>
          <w:b/>
          <w:bCs/>
          <w:u w:val="single"/>
        </w:rPr>
      </w:pPr>
    </w:p>
    <w:p w14:paraId="3DC1B06B" w14:textId="570313EA" w:rsidR="007F4C3D" w:rsidRPr="009E02C7" w:rsidRDefault="007F4C3D" w:rsidP="001765FB">
      <w:pPr>
        <w:pStyle w:val="ListParagraph"/>
        <w:numPr>
          <w:ilvl w:val="0"/>
          <w:numId w:val="18"/>
        </w:numPr>
        <w:jc w:val="both"/>
        <w:rPr>
          <w:lang w:eastAsia="en-US"/>
        </w:rPr>
      </w:pPr>
      <w:r w:rsidRPr="009E02C7">
        <w:rPr>
          <w:lang w:eastAsia="en-US"/>
        </w:rPr>
        <w:t>Angazhohuni me palët kyçe të interesuara, përfshirë qytetarët, përfaqësuesit e qeverisjes lokale, OS</w:t>
      </w:r>
      <w:r w:rsidR="00257E51" w:rsidRPr="009E02C7">
        <w:rPr>
          <w:lang w:eastAsia="en-US"/>
        </w:rPr>
        <w:t>h</w:t>
      </w:r>
      <w:r w:rsidRPr="009E02C7">
        <w:rPr>
          <w:lang w:eastAsia="en-US"/>
        </w:rPr>
        <w:t xml:space="preserve">C-të ose grupet </w:t>
      </w:r>
      <w:r w:rsidR="00770776">
        <w:rPr>
          <w:lang w:eastAsia="en-US"/>
        </w:rPr>
        <w:t>jo</w:t>
      </w:r>
      <w:r w:rsidR="00770776" w:rsidRPr="009E02C7">
        <w:rPr>
          <w:lang w:eastAsia="en-US"/>
        </w:rPr>
        <w:t>formale</w:t>
      </w:r>
      <w:r w:rsidRPr="009E02C7">
        <w:rPr>
          <w:lang w:eastAsia="en-US"/>
        </w:rPr>
        <w:t xml:space="preserve">, dhe ekspertët, për të kuptuar pikëpamjet dhe përvojat e tyre në lidhje me </w:t>
      </w:r>
      <w:r w:rsidR="004857E0">
        <w:rPr>
          <w:lang w:eastAsia="en-US"/>
        </w:rPr>
        <w:t>problemin</w:t>
      </w:r>
      <w:r w:rsidRPr="009E02C7">
        <w:rPr>
          <w:lang w:eastAsia="en-US"/>
        </w:rPr>
        <w:t>.</w:t>
      </w:r>
    </w:p>
    <w:p w14:paraId="4A99CF43" w14:textId="4275DBF4" w:rsidR="007F4C3D" w:rsidRPr="009E02C7" w:rsidRDefault="00770776" w:rsidP="001765FB">
      <w:pPr>
        <w:pStyle w:val="ListParagraph"/>
        <w:numPr>
          <w:ilvl w:val="0"/>
          <w:numId w:val="18"/>
        </w:numPr>
        <w:jc w:val="both"/>
        <w:rPr>
          <w:lang w:eastAsia="en-US"/>
        </w:rPr>
      </w:pPr>
      <w:r>
        <w:rPr>
          <w:lang w:eastAsia="en-US"/>
        </w:rPr>
        <w:t xml:space="preserve">Zhvilloni </w:t>
      </w:r>
      <w:r w:rsidR="007F4C3D" w:rsidRPr="009E02C7">
        <w:rPr>
          <w:lang w:eastAsia="en-US"/>
        </w:rPr>
        <w:t xml:space="preserve">aktivitete </w:t>
      </w:r>
      <w:r>
        <w:rPr>
          <w:lang w:eastAsia="en-US"/>
        </w:rPr>
        <w:t>për</w:t>
      </w:r>
      <w:r w:rsidRPr="009E02C7">
        <w:rPr>
          <w:lang w:eastAsia="en-US"/>
        </w:rPr>
        <w:t xml:space="preserve"> </w:t>
      </w:r>
      <w:r w:rsidR="007F4C3D" w:rsidRPr="009E02C7">
        <w:rPr>
          <w:lang w:eastAsia="en-US"/>
        </w:rPr>
        <w:t>ndërtim</w:t>
      </w:r>
      <w:r>
        <w:rPr>
          <w:lang w:eastAsia="en-US"/>
        </w:rPr>
        <w:t>in</w:t>
      </w:r>
      <w:r w:rsidR="007F4C3D" w:rsidRPr="009E02C7">
        <w:rPr>
          <w:lang w:eastAsia="en-US"/>
        </w:rPr>
        <w:t xml:space="preserve"> </w:t>
      </w:r>
      <w:r>
        <w:rPr>
          <w:lang w:eastAsia="en-US"/>
        </w:rPr>
        <w:t>e</w:t>
      </w:r>
      <w:r w:rsidRPr="009E02C7">
        <w:rPr>
          <w:lang w:eastAsia="en-US"/>
        </w:rPr>
        <w:t xml:space="preserve"> </w:t>
      </w:r>
      <w:proofErr w:type="spellStart"/>
      <w:r w:rsidR="007F4C3D" w:rsidRPr="009E02C7">
        <w:rPr>
          <w:lang w:eastAsia="en-US"/>
        </w:rPr>
        <w:t>empatisë</w:t>
      </w:r>
      <w:proofErr w:type="spellEnd"/>
      <w:r w:rsidR="007F4C3D" w:rsidRPr="009E02C7">
        <w:rPr>
          <w:lang w:eastAsia="en-US"/>
        </w:rPr>
        <w:t xml:space="preserve"> si intervista, </w:t>
      </w:r>
      <w:r w:rsidR="00257E51" w:rsidRPr="009E02C7">
        <w:rPr>
          <w:lang w:eastAsia="en-US"/>
        </w:rPr>
        <w:t xml:space="preserve">fokus </w:t>
      </w:r>
      <w:r w:rsidR="007F4C3D" w:rsidRPr="009E02C7">
        <w:rPr>
          <w:lang w:eastAsia="en-US"/>
        </w:rPr>
        <w:t xml:space="preserve">grupe dhe takime </w:t>
      </w:r>
      <w:r>
        <w:rPr>
          <w:lang w:eastAsia="en-US"/>
        </w:rPr>
        <w:t xml:space="preserve">të </w:t>
      </w:r>
      <w:r w:rsidRPr="009E02C7">
        <w:rPr>
          <w:lang w:eastAsia="en-US"/>
        </w:rPr>
        <w:t>komunit</w:t>
      </w:r>
      <w:r>
        <w:rPr>
          <w:lang w:eastAsia="en-US"/>
        </w:rPr>
        <w:t>etit</w:t>
      </w:r>
      <w:r w:rsidRPr="009E02C7">
        <w:rPr>
          <w:lang w:eastAsia="en-US"/>
        </w:rPr>
        <w:t xml:space="preserve"> </w:t>
      </w:r>
      <w:r w:rsidR="007F4C3D" w:rsidRPr="009E02C7">
        <w:rPr>
          <w:lang w:eastAsia="en-US"/>
        </w:rPr>
        <w:t xml:space="preserve">për të fituar njohuri të thella </w:t>
      </w:r>
      <w:r w:rsidR="00257E51" w:rsidRPr="009E02C7">
        <w:rPr>
          <w:lang w:eastAsia="en-US"/>
        </w:rPr>
        <w:t>mbi</w:t>
      </w:r>
      <w:r w:rsidR="007F4C3D" w:rsidRPr="009E02C7">
        <w:rPr>
          <w:lang w:eastAsia="en-US"/>
        </w:rPr>
        <w:t xml:space="preserve"> nevojat, pikëpamjet dhe aspiratat e komunitetit.</w:t>
      </w:r>
    </w:p>
    <w:p w14:paraId="1F672C07" w14:textId="77777777" w:rsidR="00333699" w:rsidRPr="009E02C7" w:rsidRDefault="00333699" w:rsidP="00B82C77">
      <w:pPr>
        <w:jc w:val="both"/>
      </w:pPr>
    </w:p>
    <w:p w14:paraId="502D3AFC" w14:textId="3687E8B8" w:rsidR="00B82C77" w:rsidRPr="009E02C7" w:rsidRDefault="00B82C77" w:rsidP="00B82C77">
      <w:pPr>
        <w:jc w:val="both"/>
      </w:pPr>
      <w:r w:rsidRPr="009E02C7">
        <w:t xml:space="preserve">Këto aktivitete </w:t>
      </w:r>
      <w:r w:rsidR="00770776">
        <w:t>sigurojnë</w:t>
      </w:r>
      <w:r w:rsidR="00770776" w:rsidRPr="009E02C7">
        <w:t xml:space="preserve"> </w:t>
      </w:r>
      <w:r w:rsidRPr="009E02C7">
        <w:t xml:space="preserve">një platformë ku palët e interesuara </w:t>
      </w:r>
      <w:r w:rsidR="00770776">
        <w:t xml:space="preserve">përmes pjesëmarrjes në formë fizike </w:t>
      </w:r>
      <w:r w:rsidRPr="009E02C7">
        <w:t xml:space="preserve">shprehin shqetësimet, nevojat dhe aspiratat e tyre, duke nxitur </w:t>
      </w:r>
      <w:r w:rsidR="00770776">
        <w:t xml:space="preserve">kështu </w:t>
      </w:r>
      <w:r w:rsidRPr="009E02C7">
        <w:t xml:space="preserve">njohjen </w:t>
      </w:r>
      <w:r w:rsidR="00770776">
        <w:t>e</w:t>
      </w:r>
      <w:r w:rsidRPr="009E02C7">
        <w:t xml:space="preserve"> kërkesave </w:t>
      </w:r>
      <w:r w:rsidR="00770776">
        <w:t xml:space="preserve">thelbësore </w:t>
      </w:r>
      <w:r w:rsidRPr="009E02C7">
        <w:t>të komunitetit. Angazhimi i drejtpërdrejt</w:t>
      </w:r>
      <w:r w:rsidR="00DD5CA1" w:rsidRPr="009E02C7">
        <w:t>ë</w:t>
      </w:r>
      <w:r w:rsidRPr="009E02C7">
        <w:t xml:space="preserve"> me palët e interesuara </w:t>
      </w:r>
      <w:r w:rsidR="00EF5EB5">
        <w:t>i kontribuon rritjes së</w:t>
      </w:r>
      <w:r w:rsidR="00EF5EB5" w:rsidRPr="009E02C7">
        <w:t xml:space="preserve"> </w:t>
      </w:r>
      <w:proofErr w:type="spellStart"/>
      <w:r w:rsidR="00EF5EB5" w:rsidRPr="009E02C7">
        <w:t>empati</w:t>
      </w:r>
      <w:r w:rsidR="00EF5EB5">
        <w:t>s</w:t>
      </w:r>
      <w:r w:rsidR="00EF5EB5" w:rsidRPr="009E02C7">
        <w:t>ë</w:t>
      </w:r>
      <w:proofErr w:type="spellEnd"/>
      <w:r w:rsidR="00EF5EB5" w:rsidRPr="009E02C7">
        <w:t xml:space="preserve"> </w:t>
      </w:r>
      <w:r w:rsidRPr="009E02C7">
        <w:t xml:space="preserve">dhe ndihmon në identifikimin e motivimit dhe nevojave të pazgjidhura, duke mundësuar </w:t>
      </w:r>
      <w:r w:rsidRPr="009E02C7">
        <w:lastRenderedPageBreak/>
        <w:t>krijimin e zgjidhjeve të suksesshme. N</w:t>
      </w:r>
      <w:r w:rsidR="00DD5CA1" w:rsidRPr="009E02C7">
        <w:t>ë</w:t>
      </w:r>
      <w:r w:rsidRPr="009E02C7">
        <w:t xml:space="preserve"> var</w:t>
      </w:r>
      <w:r w:rsidR="00DD5CA1" w:rsidRPr="009E02C7">
        <w:t>ë</w:t>
      </w:r>
      <w:r w:rsidRPr="009E02C7">
        <w:t>si te kontekstit dhe burimeve t</w:t>
      </w:r>
      <w:r w:rsidR="00DD5CA1" w:rsidRPr="009E02C7">
        <w:t>ë</w:t>
      </w:r>
      <w:r w:rsidRPr="009E02C7">
        <w:t xml:space="preserve"> projektit, aktivitetet e ndërtimit të </w:t>
      </w:r>
      <w:proofErr w:type="spellStart"/>
      <w:r w:rsidRPr="009E02C7">
        <w:t>empatisë</w:t>
      </w:r>
      <w:proofErr w:type="spellEnd"/>
      <w:r w:rsidRPr="009E02C7">
        <w:t xml:space="preserve"> mund të përfshijnë, por nuk kufizohen në:</w:t>
      </w:r>
    </w:p>
    <w:p w14:paraId="6A272CD5" w14:textId="77777777" w:rsidR="008C690E" w:rsidRPr="009E02C7" w:rsidRDefault="008C690E" w:rsidP="00B82C77">
      <w:pPr>
        <w:jc w:val="both"/>
      </w:pPr>
    </w:p>
    <w:p w14:paraId="2744F027" w14:textId="1FE22E10" w:rsidR="008C690E" w:rsidRPr="009E02C7" w:rsidRDefault="008C690E" w:rsidP="001765FB">
      <w:pPr>
        <w:pStyle w:val="ListParagraph"/>
        <w:numPr>
          <w:ilvl w:val="0"/>
          <w:numId w:val="19"/>
        </w:numPr>
        <w:jc w:val="both"/>
      </w:pPr>
      <w:r w:rsidRPr="009E02C7">
        <w:rPr>
          <w:i/>
          <w:iCs/>
        </w:rPr>
        <w:t>Intervista</w:t>
      </w:r>
      <w:r w:rsidRPr="009E02C7">
        <w:t xml:space="preserve">: </w:t>
      </w:r>
      <w:r w:rsidR="00EF5EB5">
        <w:t>Zhvilloni</w:t>
      </w:r>
      <w:r w:rsidR="00EF5EB5" w:rsidRPr="009E02C7">
        <w:t xml:space="preserve"> </w:t>
      </w:r>
      <w:r w:rsidRPr="009E02C7">
        <w:t xml:space="preserve">intervista një për një me palët kyçe të interesuara për të marrë njohuri të thella mbi perspektivat e tyre, përvojat dhe nevojat lidhur me </w:t>
      </w:r>
      <w:r w:rsidR="004857E0">
        <w:t>problemin</w:t>
      </w:r>
      <w:r w:rsidR="004857E0" w:rsidRPr="009E02C7">
        <w:t xml:space="preserve"> </w:t>
      </w:r>
      <w:r w:rsidRPr="009E02C7">
        <w:t xml:space="preserve">lokal. </w:t>
      </w:r>
    </w:p>
    <w:p w14:paraId="1B2CBCDA" w14:textId="74BB72CF" w:rsidR="008C690E" w:rsidRPr="009E02C7" w:rsidRDefault="008C690E" w:rsidP="001765FB">
      <w:pPr>
        <w:pStyle w:val="ListParagraph"/>
        <w:numPr>
          <w:ilvl w:val="0"/>
          <w:numId w:val="19"/>
        </w:numPr>
        <w:jc w:val="both"/>
      </w:pPr>
      <w:r w:rsidRPr="009E02C7">
        <w:rPr>
          <w:i/>
          <w:iCs/>
        </w:rPr>
        <w:t>Fokus grupe</w:t>
      </w:r>
      <w:r w:rsidRPr="009E02C7">
        <w:t xml:space="preserve">: Organizoni fokus grupe ku një grup i vogël i palëve të interesuara mund të ndaj hapur mendimet dhe të </w:t>
      </w:r>
      <w:r w:rsidR="0064619E" w:rsidRPr="009E02C7">
        <w:t>angazhohe</w:t>
      </w:r>
      <w:r w:rsidR="0064619E">
        <w:t>t</w:t>
      </w:r>
      <w:r w:rsidR="0064619E" w:rsidRPr="009E02C7">
        <w:t xml:space="preserve"> </w:t>
      </w:r>
      <w:r w:rsidRPr="009E02C7">
        <w:t xml:space="preserve">në një bisedë dinamike mbi </w:t>
      </w:r>
      <w:r w:rsidR="0064619E">
        <w:t>problemin</w:t>
      </w:r>
      <w:r w:rsidRPr="009E02C7">
        <w:t>.</w:t>
      </w:r>
    </w:p>
    <w:p w14:paraId="04096BFE" w14:textId="56305CD1" w:rsidR="008C690E" w:rsidRPr="009E02C7" w:rsidRDefault="008C690E" w:rsidP="001765FB">
      <w:pPr>
        <w:pStyle w:val="ListParagraph"/>
        <w:numPr>
          <w:ilvl w:val="0"/>
          <w:numId w:val="19"/>
        </w:numPr>
        <w:jc w:val="both"/>
      </w:pPr>
      <w:r w:rsidRPr="009E02C7">
        <w:rPr>
          <w:i/>
          <w:iCs/>
        </w:rPr>
        <w:t>Takime me komunitetin</w:t>
      </w:r>
      <w:r w:rsidRPr="009E02C7">
        <w:t xml:space="preserve">: Zhvilloni takime me komunitetin ose sesione të hapura me qytetarët për të ofruar një platformë për qytetarët, përfaqësuesit e qeverisjes lokale dhe palët e interesuara të shprehin opinionet dhe shqetësimet e tyre. </w:t>
      </w:r>
    </w:p>
    <w:p w14:paraId="26F5192E" w14:textId="3E659838" w:rsidR="008C690E" w:rsidRPr="009E02C7" w:rsidRDefault="008C690E" w:rsidP="001765FB">
      <w:pPr>
        <w:pStyle w:val="ListParagraph"/>
        <w:numPr>
          <w:ilvl w:val="0"/>
          <w:numId w:val="19"/>
        </w:numPr>
        <w:jc w:val="both"/>
      </w:pPr>
      <w:r w:rsidRPr="009E02C7">
        <w:rPr>
          <w:i/>
          <w:iCs/>
        </w:rPr>
        <w:t xml:space="preserve">Tregimi i </w:t>
      </w:r>
      <w:r w:rsidR="0064619E">
        <w:rPr>
          <w:i/>
          <w:iCs/>
        </w:rPr>
        <w:t>ngjarjeve</w:t>
      </w:r>
      <w:r w:rsidRPr="009E02C7">
        <w:t xml:space="preserve">: Inkurajoni palët e interesuara të ndajnë </w:t>
      </w:r>
      <w:r w:rsidR="0064619E">
        <w:t>ngjarje</w:t>
      </w:r>
      <w:r w:rsidR="0064619E" w:rsidRPr="009E02C7">
        <w:t xml:space="preserve"> </w:t>
      </w:r>
      <w:r w:rsidRPr="009E02C7">
        <w:t xml:space="preserve">personale dhe anekdota që hedhin dritë mbi përvojat dhe perspektivat e tyre në lidhje me </w:t>
      </w:r>
      <w:r w:rsidR="0064619E">
        <w:t>problemin lokal</w:t>
      </w:r>
      <w:r w:rsidRPr="009E02C7">
        <w:t xml:space="preserve">. </w:t>
      </w:r>
    </w:p>
    <w:p w14:paraId="15179771" w14:textId="1EF8A1D5" w:rsidR="008C690E" w:rsidRPr="009E02C7" w:rsidRDefault="008C690E" w:rsidP="001765FB">
      <w:pPr>
        <w:pStyle w:val="ListParagraph"/>
        <w:numPr>
          <w:ilvl w:val="0"/>
          <w:numId w:val="19"/>
        </w:numPr>
        <w:jc w:val="both"/>
      </w:pPr>
      <w:r w:rsidRPr="009E02C7">
        <w:rPr>
          <w:i/>
          <w:iCs/>
        </w:rPr>
        <w:t>Seminaret e ekspertëve</w:t>
      </w:r>
      <w:r w:rsidRPr="009E02C7">
        <w:t xml:space="preserve">: Organizoni seminare me ekspertët e fushës për të marrë njohuri </w:t>
      </w:r>
      <w:r w:rsidR="006E7BC7">
        <w:t>zgjidhje</w:t>
      </w:r>
      <w:r w:rsidR="0064619E" w:rsidRPr="0064619E">
        <w:t xml:space="preserve"> </w:t>
      </w:r>
      <w:r w:rsidRPr="009E02C7">
        <w:t xml:space="preserve">dhe rekomandime bazuar në njohuritë dhe përvojën e tyre. </w:t>
      </w:r>
    </w:p>
    <w:p w14:paraId="0FA0558A" w14:textId="5A8D5F7A" w:rsidR="008C690E" w:rsidRPr="009E02C7" w:rsidRDefault="008C690E" w:rsidP="001765FB">
      <w:pPr>
        <w:pStyle w:val="ListParagraph"/>
        <w:numPr>
          <w:ilvl w:val="0"/>
          <w:numId w:val="19"/>
        </w:numPr>
        <w:jc w:val="both"/>
      </w:pPr>
      <w:r w:rsidRPr="009E02C7">
        <w:rPr>
          <w:i/>
          <w:iCs/>
        </w:rPr>
        <w:t>Tregimi vizual</w:t>
      </w:r>
      <w:r w:rsidR="0064619E">
        <w:rPr>
          <w:i/>
          <w:iCs/>
        </w:rPr>
        <w:t xml:space="preserve"> i ngjarjeve</w:t>
      </w:r>
      <w:r w:rsidRPr="009E02C7">
        <w:t xml:space="preserve">: Përdorni metoda vizuale, si fotografia ose vizatimi, për të inkurajuar palët e interesuara të shprehin perspektivat e tyre në mënyrë </w:t>
      </w:r>
      <w:r w:rsidR="0064619E">
        <w:t>kreative</w:t>
      </w:r>
      <w:r w:rsidRPr="009E02C7">
        <w:t xml:space="preserve">. </w:t>
      </w:r>
    </w:p>
    <w:p w14:paraId="3A44226B" w14:textId="71E0B5E7" w:rsidR="008C690E" w:rsidRPr="009E02C7" w:rsidRDefault="008C690E" w:rsidP="001765FB">
      <w:pPr>
        <w:pStyle w:val="ListParagraph"/>
        <w:numPr>
          <w:ilvl w:val="0"/>
          <w:numId w:val="19"/>
        </w:numPr>
        <w:jc w:val="both"/>
      </w:pPr>
      <w:r w:rsidRPr="009E02C7">
        <w:rPr>
          <w:i/>
          <w:iCs/>
        </w:rPr>
        <w:t>Intervistat e informatorëve kyç</w:t>
      </w:r>
      <w:r w:rsidRPr="009E02C7">
        <w:t>: Intervistoni individ q</w:t>
      </w:r>
      <w:r w:rsidR="00DD5CA1" w:rsidRPr="009E02C7">
        <w:t>ë</w:t>
      </w:r>
      <w:r w:rsidRPr="009E02C7">
        <w:t xml:space="preserve"> kan</w:t>
      </w:r>
      <w:r w:rsidR="00DD5CA1" w:rsidRPr="009E02C7">
        <w:t>ë</w:t>
      </w:r>
      <w:r w:rsidRPr="009E02C7">
        <w:t xml:space="preserve"> ndikim ose q</w:t>
      </w:r>
      <w:r w:rsidR="00DD5CA1" w:rsidRPr="009E02C7">
        <w:t>ë</w:t>
      </w:r>
      <w:r w:rsidRPr="009E02C7">
        <w:t xml:space="preserve"> jan</w:t>
      </w:r>
      <w:r w:rsidR="00DD5CA1" w:rsidRPr="009E02C7">
        <w:t>ë</w:t>
      </w:r>
      <w:r w:rsidRPr="009E02C7">
        <w:t xml:space="preserve"> të njohur në komunitet për të </w:t>
      </w:r>
      <w:r w:rsidR="0064619E">
        <w:t>siguruar kontributin</w:t>
      </w:r>
      <w:r w:rsidR="003E4A1F" w:rsidRPr="009E02C7">
        <w:t xml:space="preserve"> </w:t>
      </w:r>
      <w:r w:rsidRPr="009E02C7">
        <w:t>e tyre.</w:t>
      </w:r>
    </w:p>
    <w:p w14:paraId="47138C1F" w14:textId="77777777" w:rsidR="00293B14" w:rsidRPr="009E02C7" w:rsidRDefault="00293B14" w:rsidP="00293B14">
      <w:pPr>
        <w:jc w:val="both"/>
      </w:pPr>
    </w:p>
    <w:p w14:paraId="0064D3E1" w14:textId="78CEA557" w:rsidR="00F0517F" w:rsidRPr="009E02C7" w:rsidRDefault="00F0517F" w:rsidP="00F0517F">
      <w:pPr>
        <w:jc w:val="both"/>
        <w:rPr>
          <w:b/>
          <w:bCs/>
          <w:u w:val="single"/>
        </w:rPr>
      </w:pPr>
      <w:r w:rsidRPr="009E02C7">
        <w:rPr>
          <w:b/>
          <w:bCs/>
          <w:u w:val="single"/>
        </w:rPr>
        <w:t>Hapi 3: Përcaktoni problemin</w:t>
      </w:r>
    </w:p>
    <w:p w14:paraId="57499A76" w14:textId="77777777" w:rsidR="00F0517F" w:rsidRPr="009E02C7" w:rsidRDefault="00F0517F" w:rsidP="00F0517F">
      <w:pPr>
        <w:jc w:val="both"/>
        <w:rPr>
          <w:b/>
          <w:bCs/>
          <w:u w:val="single"/>
        </w:rPr>
      </w:pPr>
    </w:p>
    <w:p w14:paraId="3721174F" w14:textId="728D0F93" w:rsidR="00F0517F" w:rsidRPr="009E02C7" w:rsidRDefault="00F0517F" w:rsidP="001765FB">
      <w:pPr>
        <w:pStyle w:val="ListParagraph"/>
        <w:numPr>
          <w:ilvl w:val="0"/>
          <w:numId w:val="20"/>
        </w:numPr>
        <w:jc w:val="both"/>
        <w:rPr>
          <w:lang w:eastAsia="en-US"/>
        </w:rPr>
      </w:pPr>
      <w:r w:rsidRPr="009E02C7">
        <w:rPr>
          <w:lang w:eastAsia="en-US"/>
        </w:rPr>
        <w:t xml:space="preserve">Përcaktoni qartë </w:t>
      </w:r>
      <w:r w:rsidR="00935253" w:rsidRPr="009E02C7">
        <w:rPr>
          <w:lang w:eastAsia="en-US"/>
        </w:rPr>
        <w:t>p</w:t>
      </w:r>
      <w:r w:rsidR="00DD5CA1" w:rsidRPr="009E02C7">
        <w:rPr>
          <w:lang w:eastAsia="en-US"/>
        </w:rPr>
        <w:t>ë</w:t>
      </w:r>
      <w:r w:rsidR="00935253" w:rsidRPr="009E02C7">
        <w:rPr>
          <w:lang w:eastAsia="en-US"/>
        </w:rPr>
        <w:t xml:space="preserve">rkufizimin e </w:t>
      </w:r>
      <w:r w:rsidRPr="009E02C7">
        <w:rPr>
          <w:lang w:eastAsia="en-US"/>
        </w:rPr>
        <w:t>problem</w:t>
      </w:r>
      <w:r w:rsidR="00935253" w:rsidRPr="009E02C7">
        <w:rPr>
          <w:lang w:eastAsia="en-US"/>
        </w:rPr>
        <w:t>it</w:t>
      </w:r>
      <w:r w:rsidRPr="009E02C7">
        <w:rPr>
          <w:lang w:eastAsia="en-US"/>
        </w:rPr>
        <w:t xml:space="preserve"> ose sfidën bazuar në njohuritë e marr</w:t>
      </w:r>
      <w:r w:rsidR="00935253" w:rsidRPr="009E02C7">
        <w:rPr>
          <w:lang w:eastAsia="en-US"/>
        </w:rPr>
        <w:t>a</w:t>
      </w:r>
      <w:r w:rsidRPr="009E02C7">
        <w:rPr>
          <w:lang w:eastAsia="en-US"/>
        </w:rPr>
        <w:t xml:space="preserve"> gjatë fazës së ndërtimit të </w:t>
      </w:r>
      <w:proofErr w:type="spellStart"/>
      <w:r w:rsidRPr="009E02C7">
        <w:rPr>
          <w:lang w:eastAsia="en-US"/>
        </w:rPr>
        <w:t>empatisë</w:t>
      </w:r>
      <w:proofErr w:type="spellEnd"/>
      <w:r w:rsidRPr="009E02C7">
        <w:rPr>
          <w:lang w:eastAsia="en-US"/>
        </w:rPr>
        <w:t>.</w:t>
      </w:r>
    </w:p>
    <w:p w14:paraId="6B6615CD" w14:textId="77777777" w:rsidR="00935253" w:rsidRPr="009E02C7" w:rsidRDefault="00935253" w:rsidP="00935253">
      <w:pPr>
        <w:pStyle w:val="ListParagraph"/>
        <w:jc w:val="both"/>
        <w:rPr>
          <w:lang w:eastAsia="en-US"/>
        </w:rPr>
      </w:pPr>
    </w:p>
    <w:p w14:paraId="0B8810DD" w14:textId="57DBA2C5" w:rsidR="00F0517F" w:rsidRPr="00572EA5" w:rsidRDefault="00F0517F" w:rsidP="00F0517F">
      <w:pPr>
        <w:jc w:val="both"/>
        <w:rPr>
          <w:lang w:eastAsia="en-US"/>
        </w:rPr>
      </w:pPr>
      <w:r w:rsidRPr="009E02C7">
        <w:rPr>
          <w:lang w:eastAsia="en-US"/>
        </w:rPr>
        <w:t xml:space="preserve">Duke </w:t>
      </w:r>
      <w:r w:rsidR="0064619E">
        <w:rPr>
          <w:lang w:eastAsia="en-US"/>
        </w:rPr>
        <w:t>u bazuar</w:t>
      </w:r>
      <w:r w:rsidR="0064619E" w:rsidRPr="009E02C7">
        <w:rPr>
          <w:lang w:eastAsia="en-US"/>
        </w:rPr>
        <w:t xml:space="preserve"> </w:t>
      </w:r>
      <w:r w:rsidRPr="009E02C7">
        <w:rPr>
          <w:lang w:eastAsia="en-US"/>
        </w:rPr>
        <w:t xml:space="preserve">mbi njohuritë e fituara nga angazhimi i palëve të interesuara, problemi ose sfida përcaktohet dhe shprehet qartë. Ky hap siguron që </w:t>
      </w:r>
      <w:r w:rsidR="00935253" w:rsidRPr="009E02C7">
        <w:rPr>
          <w:lang w:eastAsia="en-US"/>
        </w:rPr>
        <w:t>p</w:t>
      </w:r>
      <w:r w:rsidR="00DD5CA1" w:rsidRPr="009E02C7">
        <w:rPr>
          <w:lang w:eastAsia="en-US"/>
        </w:rPr>
        <w:t>ë</w:t>
      </w:r>
      <w:r w:rsidR="00935253" w:rsidRPr="009E02C7">
        <w:rPr>
          <w:lang w:eastAsia="en-US"/>
        </w:rPr>
        <w:t>rkufizimi i</w:t>
      </w:r>
      <w:r w:rsidRPr="009E02C7">
        <w:rPr>
          <w:lang w:eastAsia="en-US"/>
        </w:rPr>
        <w:t xml:space="preserve"> problemit është </w:t>
      </w:r>
      <w:r w:rsidR="00935253" w:rsidRPr="009E02C7">
        <w:rPr>
          <w:lang w:eastAsia="en-US"/>
        </w:rPr>
        <w:t>gjith</w:t>
      </w:r>
      <w:r w:rsidR="00DD5CA1" w:rsidRPr="009E02C7">
        <w:rPr>
          <w:lang w:eastAsia="en-US"/>
        </w:rPr>
        <w:t>ë</w:t>
      </w:r>
      <w:r w:rsidR="00935253" w:rsidRPr="009E02C7">
        <w:rPr>
          <w:lang w:eastAsia="en-US"/>
        </w:rPr>
        <w:t>p</w:t>
      </w:r>
      <w:r w:rsidR="00DD5CA1" w:rsidRPr="009E02C7">
        <w:rPr>
          <w:lang w:eastAsia="en-US"/>
        </w:rPr>
        <w:t>ë</w:t>
      </w:r>
      <w:r w:rsidR="00935253" w:rsidRPr="009E02C7">
        <w:rPr>
          <w:lang w:eastAsia="en-US"/>
        </w:rPr>
        <w:t>rfshir</w:t>
      </w:r>
      <w:r w:rsidR="00DD5CA1" w:rsidRPr="009E02C7">
        <w:rPr>
          <w:lang w:eastAsia="en-US"/>
        </w:rPr>
        <w:t>ë</w:t>
      </w:r>
      <w:r w:rsidR="00935253" w:rsidRPr="009E02C7">
        <w:rPr>
          <w:lang w:eastAsia="en-US"/>
        </w:rPr>
        <w:t>s</w:t>
      </w:r>
      <w:r w:rsidRPr="009E02C7">
        <w:rPr>
          <w:lang w:eastAsia="en-US"/>
        </w:rPr>
        <w:t xml:space="preserve"> dhe reflekton shqetësimet kolektive të komunitetit. Gjithashtu, </w:t>
      </w:r>
      <w:r w:rsidR="00935253" w:rsidRPr="009E02C7">
        <w:rPr>
          <w:lang w:eastAsia="en-US"/>
        </w:rPr>
        <w:t>p</w:t>
      </w:r>
      <w:r w:rsidR="00DD5CA1" w:rsidRPr="009E02C7">
        <w:rPr>
          <w:lang w:eastAsia="en-US"/>
        </w:rPr>
        <w:t>ë</w:t>
      </w:r>
      <w:r w:rsidR="00935253" w:rsidRPr="009E02C7">
        <w:rPr>
          <w:lang w:eastAsia="en-US"/>
        </w:rPr>
        <w:t>rkufizimi i</w:t>
      </w:r>
      <w:r w:rsidRPr="009E02C7">
        <w:rPr>
          <w:lang w:eastAsia="en-US"/>
        </w:rPr>
        <w:t xml:space="preserve"> problematikës duhet të jetë për njerëzit që ekipi po përpiqet të ndihmojë dhe nevojat e të cilëve janë </w:t>
      </w:r>
      <w:r w:rsidR="003E4A1F">
        <w:rPr>
          <w:lang w:eastAsia="en-US"/>
        </w:rPr>
        <w:t xml:space="preserve">identifikuar </w:t>
      </w:r>
      <w:r w:rsidRPr="009E02C7">
        <w:rPr>
          <w:lang w:eastAsia="en-US"/>
        </w:rPr>
        <w:t xml:space="preserve">në hapin e mëparshëm. </w:t>
      </w:r>
      <w:r w:rsidR="003E4A1F">
        <w:rPr>
          <w:lang w:eastAsia="en-US"/>
        </w:rPr>
        <w:t>Gjithashtu</w:t>
      </w:r>
      <w:r w:rsidR="003E4A1F" w:rsidRPr="009E02C7">
        <w:rPr>
          <w:lang w:eastAsia="en-US"/>
        </w:rPr>
        <w:t xml:space="preserve"> </w:t>
      </w:r>
      <w:r w:rsidRPr="009E02C7">
        <w:rPr>
          <w:lang w:eastAsia="en-US"/>
        </w:rPr>
        <w:t xml:space="preserve">nuk duhet të </w:t>
      </w:r>
      <w:r w:rsidR="003E4A1F">
        <w:rPr>
          <w:lang w:eastAsia="en-US"/>
        </w:rPr>
        <w:t>listoj</w:t>
      </w:r>
      <w:r w:rsidR="003E4A1F" w:rsidRPr="009E02C7">
        <w:rPr>
          <w:lang w:eastAsia="en-US"/>
        </w:rPr>
        <w:t xml:space="preserve"> </w:t>
      </w:r>
      <w:r w:rsidRPr="009E02C7">
        <w:rPr>
          <w:lang w:eastAsia="en-US"/>
        </w:rPr>
        <w:t xml:space="preserve">kërkesa teknike, pasi kjo do të kufizonte </w:t>
      </w:r>
      <w:r w:rsidR="003E4A1F">
        <w:rPr>
          <w:lang w:eastAsia="en-US"/>
        </w:rPr>
        <w:t>në mënyrë të panevojshme</w:t>
      </w:r>
      <w:r w:rsidR="003E4A1F" w:rsidRPr="009E02C7">
        <w:rPr>
          <w:lang w:eastAsia="en-US"/>
        </w:rPr>
        <w:t xml:space="preserve"> </w:t>
      </w:r>
      <w:r w:rsidRPr="009E02C7">
        <w:rPr>
          <w:lang w:eastAsia="en-US"/>
        </w:rPr>
        <w:t>ekipin e projektit nga eksplorimi i fushave që mund të sjellin vlerë</w:t>
      </w:r>
      <w:r w:rsidR="003E4A1F">
        <w:rPr>
          <w:lang w:eastAsia="en-US"/>
        </w:rPr>
        <w:t xml:space="preserve"> të papritur</w:t>
      </w:r>
      <w:r w:rsidRPr="009E02C7">
        <w:rPr>
          <w:lang w:eastAsia="en-US"/>
        </w:rPr>
        <w:t xml:space="preserve"> </w:t>
      </w:r>
      <w:r w:rsidRPr="00572EA5">
        <w:rPr>
          <w:lang w:eastAsia="en-US"/>
        </w:rPr>
        <w:t xml:space="preserve">dhe </w:t>
      </w:r>
      <w:r w:rsidR="003E4A1F" w:rsidRPr="00572EA5">
        <w:rPr>
          <w:lang w:eastAsia="en-US"/>
        </w:rPr>
        <w:t xml:space="preserve">të </w:t>
      </w:r>
      <w:r w:rsidR="00572EA5" w:rsidRPr="00572EA5">
        <w:rPr>
          <w:lang w:eastAsia="en-US"/>
        </w:rPr>
        <w:t>dhëna</w:t>
      </w:r>
      <w:r w:rsidR="003E4A1F" w:rsidRPr="00572EA5">
        <w:rPr>
          <w:lang w:eastAsia="en-US"/>
        </w:rPr>
        <w:t xml:space="preserve"> </w:t>
      </w:r>
      <w:r w:rsidRPr="00572EA5">
        <w:rPr>
          <w:lang w:eastAsia="en-US"/>
        </w:rPr>
        <w:t>për projektin.</w:t>
      </w:r>
    </w:p>
    <w:p w14:paraId="26703FB1" w14:textId="77777777" w:rsidR="00EC7FAE" w:rsidRPr="00572EA5" w:rsidRDefault="00EC7FAE" w:rsidP="005C53BB">
      <w:pPr>
        <w:jc w:val="both"/>
      </w:pPr>
    </w:p>
    <w:p w14:paraId="25140A8A" w14:textId="405DCE53" w:rsidR="00FF0ECD" w:rsidRPr="009E02C7" w:rsidRDefault="00FF0ECD" w:rsidP="00FF0ECD">
      <w:pPr>
        <w:jc w:val="both"/>
        <w:rPr>
          <w:b/>
          <w:bCs/>
          <w:u w:val="single"/>
        </w:rPr>
      </w:pPr>
      <w:r w:rsidRPr="009E02C7">
        <w:rPr>
          <w:b/>
          <w:bCs/>
          <w:u w:val="single"/>
        </w:rPr>
        <w:t>Hapi 4: Ideoni dhe bashkë-krijoni zgjidhje</w:t>
      </w:r>
    </w:p>
    <w:p w14:paraId="304B8C94" w14:textId="77777777" w:rsidR="00FF0ECD" w:rsidRPr="009E02C7" w:rsidRDefault="00FF0ECD" w:rsidP="00FF0ECD">
      <w:pPr>
        <w:jc w:val="both"/>
        <w:rPr>
          <w:b/>
          <w:bCs/>
          <w:u w:val="single"/>
        </w:rPr>
      </w:pPr>
    </w:p>
    <w:p w14:paraId="0CE51F7C" w14:textId="20A5A338" w:rsidR="00FF0ECD" w:rsidRPr="009E02C7" w:rsidRDefault="003E4A1F" w:rsidP="001765FB">
      <w:pPr>
        <w:pStyle w:val="ListParagraph"/>
        <w:numPr>
          <w:ilvl w:val="0"/>
          <w:numId w:val="20"/>
        </w:numPr>
        <w:jc w:val="both"/>
        <w:rPr>
          <w:lang w:eastAsia="en-US"/>
        </w:rPr>
      </w:pPr>
      <w:r>
        <w:rPr>
          <w:lang w:eastAsia="en-US"/>
        </w:rPr>
        <w:t>Thjeshtësoni</w:t>
      </w:r>
      <w:r w:rsidR="00DA67A2">
        <w:rPr>
          <w:lang w:eastAsia="en-US"/>
        </w:rPr>
        <w:t xml:space="preserve"> punëtoritë </w:t>
      </w:r>
      <w:r w:rsidR="00E77F51" w:rsidRPr="009E02C7">
        <w:rPr>
          <w:lang w:eastAsia="en-US"/>
        </w:rPr>
        <w:t xml:space="preserve">me sesione </w:t>
      </w:r>
      <w:r w:rsidRPr="009E02C7">
        <w:rPr>
          <w:lang w:eastAsia="en-US"/>
        </w:rPr>
        <w:t>ide</w:t>
      </w:r>
      <w:r>
        <w:rPr>
          <w:lang w:eastAsia="en-US"/>
        </w:rPr>
        <w:t>ore</w:t>
      </w:r>
      <w:r w:rsidRPr="009E02C7">
        <w:rPr>
          <w:lang w:eastAsia="en-US"/>
        </w:rPr>
        <w:t xml:space="preserve"> </w:t>
      </w:r>
      <w:r w:rsidR="00E77F51" w:rsidRPr="009E02C7">
        <w:rPr>
          <w:lang w:eastAsia="en-US"/>
        </w:rPr>
        <w:t xml:space="preserve">dhe </w:t>
      </w:r>
      <w:r w:rsidR="00BC18B4" w:rsidRPr="009E02C7">
        <w:rPr>
          <w:lang w:eastAsia="en-US"/>
        </w:rPr>
        <w:t xml:space="preserve">sesione </w:t>
      </w:r>
      <w:r w:rsidR="00E77F51" w:rsidRPr="009E02C7">
        <w:rPr>
          <w:lang w:eastAsia="en-US"/>
        </w:rPr>
        <w:t xml:space="preserve"> mendimesh m</w:t>
      </w:r>
      <w:r w:rsidR="00FF0ECD" w:rsidRPr="009E02C7">
        <w:rPr>
          <w:lang w:eastAsia="en-US"/>
        </w:rPr>
        <w:t xml:space="preserve">e palët e interesuara për të krijuar një gamë të gjerë të </w:t>
      </w:r>
      <w:r w:rsidR="00E77F51" w:rsidRPr="009E02C7">
        <w:rPr>
          <w:lang w:eastAsia="en-US"/>
        </w:rPr>
        <w:t>zgjidhjeve</w:t>
      </w:r>
      <w:r w:rsidR="00FF0ECD" w:rsidRPr="009E02C7">
        <w:rPr>
          <w:lang w:eastAsia="en-US"/>
        </w:rPr>
        <w:t xml:space="preserve"> potenciale.</w:t>
      </w:r>
    </w:p>
    <w:p w14:paraId="4CF5993C" w14:textId="3D518DE8" w:rsidR="00FF0ECD" w:rsidRPr="009E02C7" w:rsidRDefault="00FF0ECD" w:rsidP="001765FB">
      <w:pPr>
        <w:pStyle w:val="ListParagraph"/>
        <w:numPr>
          <w:ilvl w:val="0"/>
          <w:numId w:val="20"/>
        </w:numPr>
        <w:jc w:val="both"/>
        <w:rPr>
          <w:lang w:eastAsia="en-US"/>
        </w:rPr>
      </w:pPr>
      <w:r w:rsidRPr="009E02C7">
        <w:rPr>
          <w:lang w:eastAsia="en-US"/>
        </w:rPr>
        <w:t xml:space="preserve">Inkurajoni bashkëpunimin dhe </w:t>
      </w:r>
      <w:proofErr w:type="spellStart"/>
      <w:r w:rsidRPr="009E02C7">
        <w:rPr>
          <w:lang w:eastAsia="en-US"/>
        </w:rPr>
        <w:t>bashkë</w:t>
      </w:r>
      <w:r w:rsidR="00E77F51" w:rsidRPr="009E02C7">
        <w:rPr>
          <w:lang w:eastAsia="en-US"/>
        </w:rPr>
        <w:t>krijimin</w:t>
      </w:r>
      <w:proofErr w:type="spellEnd"/>
      <w:r w:rsidR="00E77F51" w:rsidRPr="009E02C7">
        <w:rPr>
          <w:lang w:eastAsia="en-US"/>
        </w:rPr>
        <w:t xml:space="preserve"> </w:t>
      </w:r>
      <w:r w:rsidRPr="009E02C7">
        <w:rPr>
          <w:lang w:eastAsia="en-US"/>
        </w:rPr>
        <w:t xml:space="preserve">për të zhvilluar qasje </w:t>
      </w:r>
      <w:proofErr w:type="spellStart"/>
      <w:r w:rsidRPr="009E02C7">
        <w:rPr>
          <w:lang w:eastAsia="en-US"/>
        </w:rPr>
        <w:t>inovative</w:t>
      </w:r>
      <w:proofErr w:type="spellEnd"/>
      <w:r w:rsidRPr="009E02C7">
        <w:rPr>
          <w:lang w:eastAsia="en-US"/>
        </w:rPr>
        <w:t xml:space="preserve"> që adresojnë shkaqet kryesore të problemit.</w:t>
      </w:r>
    </w:p>
    <w:p w14:paraId="177A2E63" w14:textId="77777777" w:rsidR="00E77F51" w:rsidRPr="009E02C7" w:rsidRDefault="00E77F51" w:rsidP="00FF0ECD">
      <w:pPr>
        <w:jc w:val="both"/>
        <w:rPr>
          <w:lang w:eastAsia="en-US"/>
        </w:rPr>
      </w:pPr>
    </w:p>
    <w:p w14:paraId="05046DB0" w14:textId="37CB7C0B" w:rsidR="00FF0ECD" w:rsidRPr="009E02C7" w:rsidRDefault="00FF0ECD" w:rsidP="00FF0ECD">
      <w:pPr>
        <w:jc w:val="both"/>
        <w:rPr>
          <w:lang w:eastAsia="en-US"/>
        </w:rPr>
      </w:pPr>
      <w:r w:rsidRPr="009E02C7">
        <w:rPr>
          <w:lang w:eastAsia="en-US"/>
        </w:rPr>
        <w:t xml:space="preserve">Një </w:t>
      </w:r>
      <w:r w:rsidR="00E77F51" w:rsidRPr="009E02C7">
        <w:rPr>
          <w:lang w:eastAsia="en-US"/>
        </w:rPr>
        <w:t xml:space="preserve">parim </w:t>
      </w:r>
      <w:r w:rsidRPr="009E02C7">
        <w:rPr>
          <w:lang w:eastAsia="en-US"/>
        </w:rPr>
        <w:t>i rëndësishëm për t</w:t>
      </w:r>
      <w:r w:rsidR="00E77F51" w:rsidRPr="009E02C7">
        <w:rPr>
          <w:lang w:eastAsia="en-US"/>
        </w:rPr>
        <w:t>u</w:t>
      </w:r>
      <w:r w:rsidRPr="009E02C7">
        <w:rPr>
          <w:lang w:eastAsia="en-US"/>
        </w:rPr>
        <w:t xml:space="preserve"> mbajtur në mend gjatë fazës së </w:t>
      </w:r>
      <w:proofErr w:type="spellStart"/>
      <w:r w:rsidRPr="009E02C7">
        <w:rPr>
          <w:lang w:eastAsia="en-US"/>
        </w:rPr>
        <w:t>ide</w:t>
      </w:r>
      <w:r w:rsidR="00E77F51" w:rsidRPr="009E02C7">
        <w:rPr>
          <w:lang w:eastAsia="en-US"/>
        </w:rPr>
        <w:t>imit</w:t>
      </w:r>
      <w:proofErr w:type="spellEnd"/>
      <w:r w:rsidRPr="009E02C7">
        <w:rPr>
          <w:lang w:eastAsia="en-US"/>
        </w:rPr>
        <w:t xml:space="preserve"> është të </w:t>
      </w:r>
      <w:r w:rsidR="004F5664" w:rsidRPr="009E02C7">
        <w:rPr>
          <w:lang w:eastAsia="en-US"/>
        </w:rPr>
        <w:t>lini m</w:t>
      </w:r>
      <w:r w:rsidR="00DD5CA1" w:rsidRPr="009E02C7">
        <w:rPr>
          <w:lang w:eastAsia="en-US"/>
        </w:rPr>
        <w:t>ë</w:t>
      </w:r>
      <w:r w:rsidR="004F5664" w:rsidRPr="009E02C7">
        <w:rPr>
          <w:lang w:eastAsia="en-US"/>
        </w:rPr>
        <w:t>njan</w:t>
      </w:r>
      <w:r w:rsidR="00DD5CA1" w:rsidRPr="009E02C7">
        <w:rPr>
          <w:lang w:eastAsia="en-US"/>
        </w:rPr>
        <w:t>ë</w:t>
      </w:r>
      <w:r w:rsidR="004F5664" w:rsidRPr="009E02C7">
        <w:rPr>
          <w:lang w:eastAsia="en-US"/>
        </w:rPr>
        <w:t xml:space="preserve"> </w:t>
      </w:r>
      <w:r w:rsidRPr="009E02C7">
        <w:rPr>
          <w:lang w:eastAsia="en-US"/>
        </w:rPr>
        <w:t>paragjykimet paraprake. Ekipet e projektit nuk duhet të shqetësohen me detaje teknike si kufizime buxhetore ose realizueshmëri. Në vend të kësaj, ata duhet të përdorin mendim</w:t>
      </w:r>
      <w:r w:rsidR="004F5664" w:rsidRPr="009E02C7">
        <w:rPr>
          <w:lang w:eastAsia="en-US"/>
        </w:rPr>
        <w:t>in</w:t>
      </w:r>
      <w:r w:rsidRPr="009E02C7">
        <w:rPr>
          <w:lang w:eastAsia="en-US"/>
        </w:rPr>
        <w:t xml:space="preserve"> krijues dhe jo-konvencional për të zhvilluar zgjidhje </w:t>
      </w:r>
      <w:proofErr w:type="spellStart"/>
      <w:r w:rsidRPr="009E02C7">
        <w:rPr>
          <w:lang w:eastAsia="en-US"/>
        </w:rPr>
        <w:t>inovative</w:t>
      </w:r>
      <w:proofErr w:type="spellEnd"/>
      <w:r w:rsidRPr="009E02C7">
        <w:rPr>
          <w:lang w:eastAsia="en-US"/>
        </w:rPr>
        <w:t xml:space="preserve">. Gjatë kësaj faze, nuk ekzistojnë koncepte ose propozime të gabuara. Seminaret e </w:t>
      </w:r>
      <w:proofErr w:type="spellStart"/>
      <w:r w:rsidRPr="009E02C7">
        <w:rPr>
          <w:lang w:eastAsia="en-US"/>
        </w:rPr>
        <w:t>ide</w:t>
      </w:r>
      <w:r w:rsidR="004F5664" w:rsidRPr="009E02C7">
        <w:rPr>
          <w:lang w:eastAsia="en-US"/>
        </w:rPr>
        <w:t>imit</w:t>
      </w:r>
      <w:proofErr w:type="spellEnd"/>
      <w:r w:rsidRPr="009E02C7">
        <w:rPr>
          <w:lang w:eastAsia="en-US"/>
        </w:rPr>
        <w:t xml:space="preserve"> dhe sesionet e </w:t>
      </w:r>
      <w:r w:rsidR="00BC18B4" w:rsidRPr="009E02C7">
        <w:rPr>
          <w:lang w:eastAsia="en-US"/>
        </w:rPr>
        <w:t xml:space="preserve">ideve te reja </w:t>
      </w:r>
      <w:r w:rsidRPr="009E02C7">
        <w:rPr>
          <w:lang w:eastAsia="en-US"/>
        </w:rPr>
        <w:t xml:space="preserve"> organizohen për të </w:t>
      </w:r>
      <w:r w:rsidRPr="009E02C7">
        <w:rPr>
          <w:lang w:eastAsia="en-US"/>
        </w:rPr>
        <w:lastRenderedPageBreak/>
        <w:t xml:space="preserve">përfshirë palët e interesuara në gjenerimin e </w:t>
      </w:r>
      <w:r w:rsidR="004F5664" w:rsidRPr="009E02C7">
        <w:rPr>
          <w:lang w:eastAsia="en-US"/>
        </w:rPr>
        <w:t>zgjidhjeve</w:t>
      </w:r>
      <w:r w:rsidRPr="009E02C7">
        <w:rPr>
          <w:lang w:eastAsia="en-US"/>
        </w:rPr>
        <w:t xml:space="preserve"> potenciale. Pjesëmarrësit inkurajohen të mendojnë me kreativitet dhe në bashkëpunim, duke lejuar </w:t>
      </w:r>
      <w:r w:rsidR="00DA67A2">
        <w:rPr>
          <w:lang w:eastAsia="en-US"/>
        </w:rPr>
        <w:t xml:space="preserve">kështu </w:t>
      </w:r>
      <w:r w:rsidRPr="009E02C7">
        <w:rPr>
          <w:lang w:eastAsia="en-US"/>
        </w:rPr>
        <w:t>që qasje</w:t>
      </w:r>
      <w:r w:rsidR="00DA67A2">
        <w:rPr>
          <w:lang w:eastAsia="en-US"/>
        </w:rPr>
        <w:t>t</w:t>
      </w:r>
      <w:r w:rsidRPr="009E02C7">
        <w:rPr>
          <w:lang w:eastAsia="en-US"/>
        </w:rPr>
        <w:t xml:space="preserve"> </w:t>
      </w:r>
      <w:proofErr w:type="spellStart"/>
      <w:r w:rsidRPr="009E02C7">
        <w:rPr>
          <w:lang w:eastAsia="en-US"/>
        </w:rPr>
        <w:t>inovative</w:t>
      </w:r>
      <w:proofErr w:type="spellEnd"/>
      <w:r w:rsidRPr="009E02C7">
        <w:rPr>
          <w:lang w:eastAsia="en-US"/>
        </w:rPr>
        <w:t xml:space="preserve"> të adresojnë shkaqet kryesore të problem</w:t>
      </w:r>
      <w:r w:rsidR="004F5664" w:rsidRPr="009E02C7">
        <w:rPr>
          <w:lang w:eastAsia="en-US"/>
        </w:rPr>
        <w:t>it</w:t>
      </w:r>
      <w:r w:rsidRPr="009E02C7">
        <w:rPr>
          <w:lang w:eastAsia="en-US"/>
        </w:rPr>
        <w:t xml:space="preserve"> të identifikuar. </w:t>
      </w:r>
      <w:r w:rsidR="0064619E">
        <w:rPr>
          <w:lang w:eastAsia="en-US"/>
        </w:rPr>
        <w:t>Bashkëpunimi</w:t>
      </w:r>
      <w:r w:rsidRPr="009E02C7">
        <w:rPr>
          <w:lang w:eastAsia="en-US"/>
        </w:rPr>
        <w:t xml:space="preserve"> siguron që palët e interesuara të kenë pronësi të zgjidhjeve, duke çuar në rezultate më efikase dhe </w:t>
      </w:r>
      <w:r w:rsidR="00DA67A2">
        <w:rPr>
          <w:lang w:eastAsia="en-US"/>
        </w:rPr>
        <w:t>gjithë</w:t>
      </w:r>
      <w:r w:rsidRPr="009E02C7">
        <w:rPr>
          <w:lang w:eastAsia="en-US"/>
        </w:rPr>
        <w:t>përfshir</w:t>
      </w:r>
      <w:r w:rsidR="00DA67A2">
        <w:rPr>
          <w:lang w:eastAsia="en-US"/>
        </w:rPr>
        <w:t>ëse</w:t>
      </w:r>
      <w:r w:rsidRPr="009E02C7">
        <w:rPr>
          <w:lang w:eastAsia="en-US"/>
        </w:rPr>
        <w:t>.</w:t>
      </w:r>
    </w:p>
    <w:p w14:paraId="26C1221D" w14:textId="77777777" w:rsidR="00FF0ECD" w:rsidRPr="009E02C7" w:rsidRDefault="00FF0ECD" w:rsidP="005C53BB">
      <w:pPr>
        <w:jc w:val="both"/>
        <w:rPr>
          <w:b/>
          <w:bCs/>
          <w:u w:val="single"/>
        </w:rPr>
      </w:pPr>
    </w:p>
    <w:p w14:paraId="798FDB3D" w14:textId="4FB2BDE6" w:rsidR="001B7B65" w:rsidRPr="009E02C7" w:rsidRDefault="001B7B65" w:rsidP="001B7B65">
      <w:pPr>
        <w:jc w:val="both"/>
        <w:rPr>
          <w:b/>
          <w:bCs/>
          <w:u w:val="single"/>
        </w:rPr>
      </w:pPr>
      <w:r w:rsidRPr="009E02C7">
        <w:rPr>
          <w:b/>
          <w:bCs/>
          <w:u w:val="single"/>
        </w:rPr>
        <w:br/>
        <w:t>Hapi 5: Krijoni prototip dhe testoni</w:t>
      </w:r>
      <w:r w:rsidR="0018353A">
        <w:rPr>
          <w:rStyle w:val="FootnoteReference"/>
          <w:b/>
          <w:bCs/>
          <w:u w:val="single"/>
        </w:rPr>
        <w:footnoteReference w:id="6"/>
      </w:r>
    </w:p>
    <w:p w14:paraId="37761F6A" w14:textId="77777777" w:rsidR="001B7B65" w:rsidRPr="009E02C7" w:rsidRDefault="001B7B65" w:rsidP="001B7B65">
      <w:pPr>
        <w:jc w:val="both"/>
        <w:rPr>
          <w:b/>
          <w:bCs/>
          <w:u w:val="single"/>
        </w:rPr>
      </w:pPr>
    </w:p>
    <w:p w14:paraId="1EDAB803" w14:textId="25366FEC" w:rsidR="001B7B65" w:rsidRPr="009E02C7" w:rsidRDefault="001B7B65" w:rsidP="001765FB">
      <w:pPr>
        <w:pStyle w:val="ListParagraph"/>
        <w:numPr>
          <w:ilvl w:val="0"/>
          <w:numId w:val="21"/>
        </w:numPr>
        <w:jc w:val="both"/>
        <w:rPr>
          <w:lang w:eastAsia="en-US"/>
        </w:rPr>
      </w:pPr>
      <w:r w:rsidRPr="009E02C7">
        <w:rPr>
          <w:lang w:eastAsia="en-US"/>
        </w:rPr>
        <w:t xml:space="preserve">Zhvilloni </w:t>
      </w:r>
      <w:proofErr w:type="spellStart"/>
      <w:r w:rsidRPr="009E02C7">
        <w:rPr>
          <w:lang w:eastAsia="en-US"/>
        </w:rPr>
        <w:t>prototipe</w:t>
      </w:r>
      <w:proofErr w:type="spellEnd"/>
      <w:r w:rsidRPr="009E02C7">
        <w:rPr>
          <w:lang w:eastAsia="en-US"/>
        </w:rPr>
        <w:t xml:space="preserve"> ose versione </w:t>
      </w:r>
      <w:r w:rsidR="0064619E">
        <w:rPr>
          <w:lang w:eastAsia="en-US"/>
        </w:rPr>
        <w:t>m</w:t>
      </w:r>
      <w:r w:rsidR="0064619E" w:rsidRPr="009E02C7">
        <w:rPr>
          <w:lang w:eastAsia="en-US"/>
        </w:rPr>
        <w:t xml:space="preserve">ë </w:t>
      </w:r>
      <w:r w:rsidR="00DA67A2">
        <w:rPr>
          <w:lang w:eastAsia="en-US"/>
        </w:rPr>
        <w:t>versione të vogla</w:t>
      </w:r>
      <w:r w:rsidRPr="009E02C7">
        <w:rPr>
          <w:lang w:eastAsia="en-US"/>
        </w:rPr>
        <w:t xml:space="preserve"> të zgjidhjeve të propozuara për të testuar realizueshmërinë dhe efikasitetin e tyre.</w:t>
      </w:r>
    </w:p>
    <w:p w14:paraId="2D65E736" w14:textId="14A3E02E" w:rsidR="001B7B65" w:rsidRPr="009E02C7" w:rsidRDefault="001B7B65" w:rsidP="001765FB">
      <w:pPr>
        <w:pStyle w:val="ListParagraph"/>
        <w:numPr>
          <w:ilvl w:val="0"/>
          <w:numId w:val="21"/>
        </w:numPr>
        <w:jc w:val="both"/>
        <w:rPr>
          <w:lang w:eastAsia="en-US"/>
        </w:rPr>
      </w:pPr>
      <w:r w:rsidRPr="009E02C7">
        <w:rPr>
          <w:lang w:eastAsia="en-US"/>
        </w:rPr>
        <w:t xml:space="preserve">Testoni </w:t>
      </w:r>
      <w:proofErr w:type="spellStart"/>
      <w:r w:rsidRPr="009E02C7">
        <w:rPr>
          <w:lang w:eastAsia="en-US"/>
        </w:rPr>
        <w:t>prototipet</w:t>
      </w:r>
      <w:proofErr w:type="spellEnd"/>
      <w:r w:rsidRPr="009E02C7">
        <w:rPr>
          <w:lang w:eastAsia="en-US"/>
        </w:rPr>
        <w:t xml:space="preserve"> me përfaqësues të komunitetit të </w:t>
      </w:r>
      <w:proofErr w:type="spellStart"/>
      <w:r w:rsidR="00DA67A2">
        <w:rPr>
          <w:lang w:eastAsia="en-US"/>
        </w:rPr>
        <w:t>targetuar</w:t>
      </w:r>
      <w:proofErr w:type="spellEnd"/>
      <w:r w:rsidR="00DA67A2" w:rsidRPr="009E02C7">
        <w:rPr>
          <w:lang w:eastAsia="en-US"/>
        </w:rPr>
        <w:t xml:space="preserve"> </w:t>
      </w:r>
      <w:r w:rsidRPr="009E02C7">
        <w:rPr>
          <w:lang w:eastAsia="en-US"/>
        </w:rPr>
        <w:t xml:space="preserve">dhe palët e interesuara për të </w:t>
      </w:r>
      <w:r w:rsidR="00DA67A2">
        <w:rPr>
          <w:lang w:eastAsia="en-US"/>
        </w:rPr>
        <w:t>siguruar</w:t>
      </w:r>
      <w:r w:rsidR="00DA67A2" w:rsidRPr="009E02C7">
        <w:rPr>
          <w:lang w:eastAsia="en-US"/>
        </w:rPr>
        <w:t xml:space="preserve"> </w:t>
      </w:r>
      <w:r w:rsidR="00DA67A2">
        <w:rPr>
          <w:lang w:eastAsia="en-US"/>
        </w:rPr>
        <w:t xml:space="preserve">një </w:t>
      </w:r>
      <w:r w:rsidRPr="009E02C7">
        <w:rPr>
          <w:lang w:eastAsia="en-US"/>
        </w:rPr>
        <w:t xml:space="preserve">përshtypje dhe për </w:t>
      </w:r>
      <w:r w:rsidR="00DA67A2" w:rsidRPr="009E02C7">
        <w:rPr>
          <w:lang w:eastAsia="en-US"/>
        </w:rPr>
        <w:t>t’</w:t>
      </w:r>
      <w:r w:rsidR="00DA67A2">
        <w:rPr>
          <w:lang w:eastAsia="en-US"/>
        </w:rPr>
        <w:t>i</w:t>
      </w:r>
      <w:r w:rsidR="00DA67A2" w:rsidRPr="009E02C7">
        <w:rPr>
          <w:lang w:eastAsia="en-US"/>
        </w:rPr>
        <w:t xml:space="preserve"> </w:t>
      </w:r>
      <w:r w:rsidRPr="009E02C7">
        <w:rPr>
          <w:lang w:eastAsia="en-US"/>
        </w:rPr>
        <w:t xml:space="preserve">reflektuar </w:t>
      </w:r>
      <w:r w:rsidR="00DA67A2">
        <w:rPr>
          <w:lang w:eastAsia="en-US"/>
        </w:rPr>
        <w:t xml:space="preserve">tutje </w:t>
      </w:r>
      <w:r w:rsidRPr="009E02C7">
        <w:rPr>
          <w:lang w:eastAsia="en-US"/>
        </w:rPr>
        <w:t>n</w:t>
      </w:r>
      <w:r w:rsidR="00DD5CA1" w:rsidRPr="009E02C7">
        <w:rPr>
          <w:lang w:eastAsia="en-US"/>
        </w:rPr>
        <w:t>ë</w:t>
      </w:r>
      <w:r w:rsidRPr="009E02C7">
        <w:rPr>
          <w:lang w:eastAsia="en-US"/>
        </w:rPr>
        <w:t xml:space="preserve"> zgjidhjet p</w:t>
      </w:r>
      <w:r w:rsidR="00DD5CA1" w:rsidRPr="009E02C7">
        <w:rPr>
          <w:lang w:eastAsia="en-US"/>
        </w:rPr>
        <w:t>ë</w:t>
      </w:r>
      <w:r w:rsidRPr="009E02C7">
        <w:rPr>
          <w:lang w:eastAsia="en-US"/>
        </w:rPr>
        <w:t>rkat</w:t>
      </w:r>
      <w:r w:rsidR="00DD5CA1" w:rsidRPr="009E02C7">
        <w:rPr>
          <w:lang w:eastAsia="en-US"/>
        </w:rPr>
        <w:t>ë</w:t>
      </w:r>
      <w:r w:rsidRPr="009E02C7">
        <w:rPr>
          <w:lang w:eastAsia="en-US"/>
        </w:rPr>
        <w:t xml:space="preserve">se. </w:t>
      </w:r>
    </w:p>
    <w:p w14:paraId="1113A49E" w14:textId="77777777" w:rsidR="001B7B65" w:rsidRPr="009E02C7" w:rsidRDefault="001B7B65" w:rsidP="001B7B65">
      <w:pPr>
        <w:jc w:val="both"/>
        <w:rPr>
          <w:lang w:eastAsia="en-US"/>
        </w:rPr>
      </w:pPr>
    </w:p>
    <w:p w14:paraId="47D20083" w14:textId="79B81168" w:rsidR="001B7B65" w:rsidRPr="009E02C7" w:rsidRDefault="001B7B65" w:rsidP="001B7B65">
      <w:pPr>
        <w:jc w:val="both"/>
        <w:rPr>
          <w:lang w:eastAsia="en-US"/>
        </w:rPr>
      </w:pPr>
      <w:r w:rsidRPr="009E02C7">
        <w:rPr>
          <w:lang w:eastAsia="en-US"/>
        </w:rPr>
        <w:t xml:space="preserve">Zgjidhjet </w:t>
      </w:r>
      <w:r w:rsidR="00DA67A2">
        <w:rPr>
          <w:lang w:eastAsia="en-US"/>
        </w:rPr>
        <w:t>adekuate</w:t>
      </w:r>
      <w:r w:rsidR="00DA67A2" w:rsidRPr="009E02C7">
        <w:rPr>
          <w:lang w:eastAsia="en-US"/>
        </w:rPr>
        <w:t xml:space="preserve"> </w:t>
      </w:r>
      <w:r w:rsidRPr="009E02C7">
        <w:rPr>
          <w:lang w:eastAsia="en-US"/>
        </w:rPr>
        <w:t xml:space="preserve">të </w:t>
      </w:r>
      <w:r w:rsidR="00283C93">
        <w:rPr>
          <w:lang w:eastAsia="en-US"/>
        </w:rPr>
        <w:t>zhvilluara</w:t>
      </w:r>
      <w:r w:rsidR="00283C93" w:rsidRPr="009E02C7">
        <w:rPr>
          <w:lang w:eastAsia="en-US"/>
        </w:rPr>
        <w:t xml:space="preserve"> </w:t>
      </w:r>
      <w:r w:rsidRPr="009E02C7">
        <w:rPr>
          <w:lang w:eastAsia="en-US"/>
        </w:rPr>
        <w:t xml:space="preserve">gjatë fazës së </w:t>
      </w:r>
      <w:proofErr w:type="spellStart"/>
      <w:r w:rsidRPr="009E02C7">
        <w:rPr>
          <w:lang w:eastAsia="en-US"/>
        </w:rPr>
        <w:t>ideimit</w:t>
      </w:r>
      <w:proofErr w:type="spellEnd"/>
      <w:r w:rsidRPr="009E02C7">
        <w:rPr>
          <w:lang w:eastAsia="en-US"/>
        </w:rPr>
        <w:t xml:space="preserve"> përkthehen në </w:t>
      </w:r>
      <w:proofErr w:type="spellStart"/>
      <w:r w:rsidRPr="009E02C7">
        <w:rPr>
          <w:lang w:eastAsia="en-US"/>
        </w:rPr>
        <w:t>prototipe</w:t>
      </w:r>
      <w:proofErr w:type="spellEnd"/>
      <w:r w:rsidRPr="009E02C7">
        <w:rPr>
          <w:lang w:eastAsia="en-US"/>
        </w:rPr>
        <w:t xml:space="preserve"> ose versione </w:t>
      </w:r>
      <w:r w:rsidR="00283C93">
        <w:rPr>
          <w:lang w:eastAsia="en-US"/>
        </w:rPr>
        <w:t>m</w:t>
      </w:r>
      <w:r w:rsidRPr="009E02C7">
        <w:rPr>
          <w:lang w:eastAsia="en-US"/>
        </w:rPr>
        <w:t>ë të vogl</w:t>
      </w:r>
      <w:r w:rsidR="00283C93">
        <w:rPr>
          <w:lang w:eastAsia="en-US"/>
        </w:rPr>
        <w:t>a</w:t>
      </w:r>
      <w:r w:rsidRPr="009E02C7">
        <w:rPr>
          <w:lang w:eastAsia="en-US"/>
        </w:rPr>
        <w:t xml:space="preserve">. Prototipi </w:t>
      </w:r>
      <w:r w:rsidR="00283C93">
        <w:rPr>
          <w:lang w:eastAsia="en-US"/>
        </w:rPr>
        <w:t xml:space="preserve">i </w:t>
      </w:r>
      <w:r w:rsidRPr="009E02C7">
        <w:rPr>
          <w:lang w:eastAsia="en-US"/>
        </w:rPr>
        <w:t xml:space="preserve">referohet në një </w:t>
      </w:r>
      <w:r w:rsidR="00283C93">
        <w:rPr>
          <w:lang w:eastAsia="en-US"/>
        </w:rPr>
        <w:t xml:space="preserve">përfaqësimi real </w:t>
      </w:r>
      <w:r w:rsidRPr="009E02C7">
        <w:rPr>
          <w:lang w:eastAsia="en-US"/>
        </w:rPr>
        <w:t xml:space="preserve"> ose vizual të një zgjidhje</w:t>
      </w:r>
      <w:r w:rsidR="00283C93">
        <w:rPr>
          <w:lang w:eastAsia="en-US"/>
        </w:rPr>
        <w:t>je ose qasjeje</w:t>
      </w:r>
      <w:r w:rsidRPr="009E02C7">
        <w:rPr>
          <w:lang w:eastAsia="en-US"/>
        </w:rPr>
        <w:t xml:space="preserve"> të propozuar për të adresuar një sfidë ose problem specifik</w:t>
      </w:r>
      <w:r w:rsidR="0064619E">
        <w:rPr>
          <w:lang w:eastAsia="en-US"/>
        </w:rPr>
        <w:t xml:space="preserve"> </w:t>
      </w:r>
      <w:r w:rsidRPr="009E02C7">
        <w:rPr>
          <w:lang w:eastAsia="en-US"/>
        </w:rPr>
        <w:t xml:space="preserve">dhe shërben si një version paraprak që lejon palët e interesuara të </w:t>
      </w:r>
      <w:proofErr w:type="spellStart"/>
      <w:r w:rsidRPr="009E02C7">
        <w:rPr>
          <w:lang w:eastAsia="en-US"/>
        </w:rPr>
        <w:t>ndërveprojnë</w:t>
      </w:r>
      <w:proofErr w:type="spellEnd"/>
      <w:r w:rsidRPr="009E02C7">
        <w:rPr>
          <w:lang w:eastAsia="en-US"/>
        </w:rPr>
        <w:t xml:space="preserve"> dhe ofrojnë përshtypje</w:t>
      </w:r>
      <w:r w:rsidR="00283C93">
        <w:rPr>
          <w:lang w:eastAsia="en-US"/>
        </w:rPr>
        <w:t>t e tyre</w:t>
      </w:r>
      <w:r w:rsidRPr="009E02C7">
        <w:rPr>
          <w:lang w:eastAsia="en-US"/>
        </w:rPr>
        <w:t xml:space="preserve"> mbi zgjidhjen e propozuar, duke mundësuar përmirësime </w:t>
      </w:r>
      <w:r w:rsidR="0063458B">
        <w:rPr>
          <w:lang w:eastAsia="en-US"/>
        </w:rPr>
        <w:t xml:space="preserve">të përsëritura </w:t>
      </w:r>
      <w:r w:rsidRPr="009E02C7">
        <w:rPr>
          <w:lang w:eastAsia="en-US"/>
        </w:rPr>
        <w:t xml:space="preserve">bazuar në përvojat e botës reale. </w:t>
      </w:r>
      <w:proofErr w:type="spellStart"/>
      <w:r w:rsidRPr="009E02C7">
        <w:rPr>
          <w:lang w:eastAsia="en-US"/>
        </w:rPr>
        <w:t>Prototipet</w:t>
      </w:r>
      <w:proofErr w:type="spellEnd"/>
      <w:r w:rsidRPr="009E02C7">
        <w:rPr>
          <w:lang w:eastAsia="en-US"/>
        </w:rPr>
        <w:t xml:space="preserve"> përdoren për të testuar dhe vlerësuar realizueshmërinë, funksionimin dhe efikasitetin e një zgjidhjeje. Këto </w:t>
      </w:r>
      <w:proofErr w:type="spellStart"/>
      <w:r w:rsidRPr="009E02C7">
        <w:rPr>
          <w:lang w:eastAsia="en-US"/>
        </w:rPr>
        <w:t>prototipe</w:t>
      </w:r>
      <w:proofErr w:type="spellEnd"/>
      <w:r w:rsidRPr="009E02C7">
        <w:rPr>
          <w:lang w:eastAsia="en-US"/>
        </w:rPr>
        <w:t xml:space="preserve"> testohen me përfaqësues të komunitetit të </w:t>
      </w:r>
      <w:proofErr w:type="spellStart"/>
      <w:r w:rsidR="0064619E">
        <w:rPr>
          <w:lang w:eastAsia="en-US"/>
        </w:rPr>
        <w:t>targetuar</w:t>
      </w:r>
      <w:proofErr w:type="spellEnd"/>
      <w:r w:rsidR="0064619E">
        <w:rPr>
          <w:lang w:eastAsia="en-US"/>
        </w:rPr>
        <w:t xml:space="preserve"> </w:t>
      </w:r>
      <w:r w:rsidRPr="009E02C7">
        <w:rPr>
          <w:lang w:eastAsia="en-US"/>
        </w:rPr>
        <w:t>dhe palët e interesuara, duke lejuar</w:t>
      </w:r>
      <w:r w:rsidR="0064619E">
        <w:rPr>
          <w:lang w:eastAsia="en-US"/>
        </w:rPr>
        <w:t xml:space="preserve"> kështu</w:t>
      </w:r>
      <w:r w:rsidRPr="009E02C7">
        <w:rPr>
          <w:lang w:eastAsia="en-US"/>
        </w:rPr>
        <w:t xml:space="preserve"> përshtypje nga bota reale. Testimi ofron njohuri të vlefshme në realizueshmërinë, </w:t>
      </w:r>
      <w:proofErr w:type="spellStart"/>
      <w:r w:rsidRPr="009E02C7">
        <w:rPr>
          <w:lang w:eastAsia="en-US"/>
        </w:rPr>
        <w:t>pranueshmërinë</w:t>
      </w:r>
      <w:proofErr w:type="spellEnd"/>
      <w:r w:rsidRPr="009E02C7">
        <w:rPr>
          <w:lang w:eastAsia="en-US"/>
        </w:rPr>
        <w:t xml:space="preserve"> dhe efikasitetin e zgjidhjeve të propozuara.</w:t>
      </w:r>
    </w:p>
    <w:p w14:paraId="43C2677B" w14:textId="77777777" w:rsidR="007C6FB7" w:rsidRPr="009E02C7" w:rsidRDefault="007C6FB7" w:rsidP="001B7B65">
      <w:pPr>
        <w:jc w:val="both"/>
        <w:rPr>
          <w:lang w:eastAsia="en-US"/>
        </w:rPr>
      </w:pPr>
    </w:p>
    <w:p w14:paraId="2CA54FCF" w14:textId="77777777" w:rsidR="007C6FB7" w:rsidRPr="009E02C7" w:rsidRDefault="007C6FB7" w:rsidP="001B7B65">
      <w:pPr>
        <w:jc w:val="both"/>
        <w:rPr>
          <w:lang w:eastAsia="en-US"/>
        </w:rPr>
      </w:pPr>
    </w:p>
    <w:p w14:paraId="34BE9A07" w14:textId="77777777" w:rsidR="001B7B65" w:rsidRPr="009E02C7" w:rsidRDefault="001B7B65" w:rsidP="005C53BB">
      <w:pPr>
        <w:jc w:val="both"/>
        <w:rPr>
          <w:b/>
          <w:bCs/>
          <w:u w:val="single"/>
        </w:rPr>
      </w:pPr>
    </w:p>
    <w:p w14:paraId="713210C1" w14:textId="77777777" w:rsidR="00010D56" w:rsidRPr="009E02C7" w:rsidRDefault="00010D56" w:rsidP="00010D56">
      <w:pPr>
        <w:jc w:val="both"/>
        <w:rPr>
          <w:b/>
          <w:bCs/>
          <w:i/>
          <w:iCs/>
        </w:rPr>
      </w:pPr>
      <w:r w:rsidRPr="009E02C7">
        <w:rPr>
          <w:b/>
          <w:bCs/>
          <w:i/>
          <w:iCs/>
        </w:rPr>
        <w:t>Shembull i një prototipi të zgjidhjes</w:t>
      </w:r>
    </w:p>
    <w:p w14:paraId="67AC38E4" w14:textId="77777777" w:rsidR="00010D56" w:rsidRPr="009E02C7" w:rsidRDefault="00010D56" w:rsidP="00010D56">
      <w:pPr>
        <w:jc w:val="both"/>
        <w:rPr>
          <w:b/>
          <w:bCs/>
          <w:i/>
          <w:iCs/>
        </w:rPr>
      </w:pPr>
    </w:p>
    <w:p w14:paraId="28B9C276" w14:textId="5A81979C" w:rsidR="00010D56" w:rsidRPr="009E02C7" w:rsidRDefault="00010D56" w:rsidP="00010D56">
      <w:pPr>
        <w:jc w:val="both"/>
        <w:rPr>
          <w:lang w:eastAsia="en-US"/>
        </w:rPr>
      </w:pPr>
      <w:r w:rsidRPr="009E02C7">
        <w:rPr>
          <w:lang w:eastAsia="en-US"/>
        </w:rPr>
        <w:t xml:space="preserve">Për shembull, marrim në konsideratë një </w:t>
      </w:r>
      <w:r w:rsidR="0064619E">
        <w:rPr>
          <w:lang w:eastAsia="en-US"/>
        </w:rPr>
        <w:t>problem l</w:t>
      </w:r>
      <w:r w:rsidRPr="009E02C7">
        <w:rPr>
          <w:lang w:eastAsia="en-US"/>
        </w:rPr>
        <w:t>okal</w:t>
      </w:r>
      <w:r w:rsidR="0064619E">
        <w:rPr>
          <w:lang w:eastAsia="en-US"/>
        </w:rPr>
        <w:t xml:space="preserve"> të</w:t>
      </w:r>
      <w:r w:rsidRPr="009E02C7">
        <w:rPr>
          <w:lang w:eastAsia="en-US"/>
        </w:rPr>
        <w:t xml:space="preserve"> </w:t>
      </w:r>
      <w:r w:rsidR="00283C93">
        <w:rPr>
          <w:lang w:eastAsia="en-US"/>
        </w:rPr>
        <w:t>RAP</w:t>
      </w:r>
      <w:r w:rsidR="00283C93" w:rsidRPr="009E02C7">
        <w:rPr>
          <w:lang w:eastAsia="en-US"/>
        </w:rPr>
        <w:t xml:space="preserve"> </w:t>
      </w:r>
      <w:r w:rsidRPr="009E02C7">
        <w:rPr>
          <w:lang w:eastAsia="en-US"/>
        </w:rPr>
        <w:t xml:space="preserve">që </w:t>
      </w:r>
      <w:r w:rsidRPr="004A452E">
        <w:rPr>
          <w:i/>
          <w:iCs/>
          <w:lang w:eastAsia="en-US"/>
        </w:rPr>
        <w:t xml:space="preserve">lidhet me përmirësimin e mekanizmave të </w:t>
      </w:r>
      <w:r w:rsidR="00283C93" w:rsidRPr="004A452E">
        <w:rPr>
          <w:i/>
          <w:iCs/>
          <w:lang w:eastAsia="en-US"/>
        </w:rPr>
        <w:t xml:space="preserve">reagimit të qytetarëve </w:t>
      </w:r>
      <w:r w:rsidRPr="004A452E">
        <w:rPr>
          <w:i/>
          <w:iCs/>
          <w:lang w:eastAsia="en-US"/>
        </w:rPr>
        <w:t xml:space="preserve">për shërbimet </w:t>
      </w:r>
      <w:r w:rsidR="0064619E">
        <w:rPr>
          <w:i/>
          <w:iCs/>
          <w:lang w:eastAsia="en-US"/>
        </w:rPr>
        <w:t>publike</w:t>
      </w:r>
      <w:r w:rsidRPr="009E02C7">
        <w:rPr>
          <w:lang w:eastAsia="en-US"/>
        </w:rPr>
        <w:t xml:space="preserve">. </w:t>
      </w:r>
      <w:r w:rsidRPr="00C0155E">
        <w:rPr>
          <w:lang w:eastAsia="en-US"/>
        </w:rPr>
        <w:t xml:space="preserve">Zgjidhja e propozuar mund të përfshijë zhvillimin e një aplikacioni </w:t>
      </w:r>
      <w:r w:rsidR="0064619E">
        <w:rPr>
          <w:lang w:eastAsia="en-US"/>
        </w:rPr>
        <w:t>mobil</w:t>
      </w:r>
      <w:r w:rsidR="0064619E" w:rsidRPr="00C0155E">
        <w:rPr>
          <w:lang w:eastAsia="en-US"/>
        </w:rPr>
        <w:t xml:space="preserve"> </w:t>
      </w:r>
      <w:r w:rsidRPr="00C0155E">
        <w:rPr>
          <w:lang w:eastAsia="en-US"/>
        </w:rPr>
        <w:t xml:space="preserve">të lehtë për përdorim që lejon qytetarët të paraqesin përshtypje, të raportojnë </w:t>
      </w:r>
      <w:r w:rsidR="0064619E">
        <w:rPr>
          <w:lang w:eastAsia="en-US"/>
        </w:rPr>
        <w:t>probleme</w:t>
      </w:r>
      <w:r w:rsidR="0064619E" w:rsidRPr="00C0155E">
        <w:rPr>
          <w:lang w:eastAsia="en-US"/>
        </w:rPr>
        <w:t xml:space="preserve"> </w:t>
      </w:r>
      <w:r w:rsidRPr="00C0155E">
        <w:rPr>
          <w:lang w:eastAsia="en-US"/>
        </w:rPr>
        <w:t>dhe të ndjekin statusin e pyetjeve të tyre. Në këtë rast, një prototip mund të ketë formën e:</w:t>
      </w:r>
    </w:p>
    <w:p w14:paraId="65B02138" w14:textId="77777777" w:rsidR="00010D56" w:rsidRPr="009E02C7" w:rsidRDefault="00010D56" w:rsidP="00010D56">
      <w:pPr>
        <w:jc w:val="both"/>
        <w:rPr>
          <w:lang w:eastAsia="en-US"/>
        </w:rPr>
      </w:pPr>
    </w:p>
    <w:p w14:paraId="3AE93AB0" w14:textId="0D420BA8" w:rsidR="00E30EB6" w:rsidRPr="009E02C7" w:rsidRDefault="002A2B46" w:rsidP="001765FB">
      <w:pPr>
        <w:pStyle w:val="ListParagraph"/>
        <w:numPr>
          <w:ilvl w:val="0"/>
          <w:numId w:val="3"/>
        </w:numPr>
        <w:jc w:val="both"/>
        <w:rPr>
          <w:lang w:eastAsia="en-US"/>
        </w:rPr>
      </w:pPr>
      <w:r w:rsidRPr="009E02C7">
        <w:rPr>
          <w:b/>
          <w:bCs/>
        </w:rPr>
        <w:t>Simulimi</w:t>
      </w:r>
      <w:r w:rsidR="0064619E">
        <w:rPr>
          <w:b/>
          <w:bCs/>
        </w:rPr>
        <w:t>t (</w:t>
      </w:r>
      <w:proofErr w:type="spellStart"/>
      <w:r w:rsidR="0064619E">
        <w:rPr>
          <w:b/>
          <w:bCs/>
        </w:rPr>
        <w:t>mock-up</w:t>
      </w:r>
      <w:proofErr w:type="spellEnd"/>
      <w:r w:rsidR="0064619E">
        <w:rPr>
          <w:b/>
          <w:bCs/>
        </w:rPr>
        <w:t>)</w:t>
      </w:r>
      <w:r w:rsidRPr="009E02C7">
        <w:rPr>
          <w:b/>
          <w:bCs/>
        </w:rPr>
        <w:t xml:space="preserve"> </w:t>
      </w:r>
      <w:proofErr w:type="spellStart"/>
      <w:r w:rsidRPr="009E02C7">
        <w:rPr>
          <w:b/>
          <w:bCs/>
        </w:rPr>
        <w:t>Di</w:t>
      </w:r>
      <w:r w:rsidR="00E30EB6" w:rsidRPr="009E02C7">
        <w:rPr>
          <w:b/>
          <w:bCs/>
        </w:rPr>
        <w:t>xh</w:t>
      </w:r>
      <w:r w:rsidRPr="009E02C7">
        <w:rPr>
          <w:b/>
          <w:bCs/>
        </w:rPr>
        <w:t>ital</w:t>
      </w:r>
      <w:proofErr w:type="spellEnd"/>
      <w:r w:rsidRPr="009E02C7">
        <w:t xml:space="preserve">: Krijoni një simulim </w:t>
      </w:r>
      <w:proofErr w:type="spellStart"/>
      <w:r w:rsidRPr="009E02C7">
        <w:t>di</w:t>
      </w:r>
      <w:r w:rsidR="00E30EB6" w:rsidRPr="009E02C7">
        <w:t>xh</w:t>
      </w:r>
      <w:r w:rsidRPr="009E02C7">
        <w:t>ital</w:t>
      </w:r>
      <w:proofErr w:type="spellEnd"/>
      <w:r w:rsidRPr="009E02C7">
        <w:t xml:space="preserve"> ose </w:t>
      </w:r>
      <w:r w:rsidR="00C0155E">
        <w:t xml:space="preserve">model </w:t>
      </w:r>
      <w:r w:rsidR="00750654">
        <w:t xml:space="preserve">të </w:t>
      </w:r>
      <w:proofErr w:type="spellStart"/>
      <w:r w:rsidR="00750654">
        <w:t>interface</w:t>
      </w:r>
      <w:proofErr w:type="spellEnd"/>
      <w:r w:rsidR="00750654">
        <w:t xml:space="preserve">-it (ndërfaqes) </w:t>
      </w:r>
      <w:r w:rsidR="00750654" w:rsidRPr="009E02C7">
        <w:t>dhe funksionalitetit</w:t>
      </w:r>
      <w:r w:rsidR="00750654">
        <w:t xml:space="preserve"> të aplikacionit mobil të përdoruesit </w:t>
      </w:r>
      <w:r w:rsidRPr="009E02C7">
        <w:t xml:space="preserve">. </w:t>
      </w:r>
      <w:r w:rsidR="00750654" w:rsidRPr="009E02C7">
        <w:t>K</w:t>
      </w:r>
      <w:r w:rsidR="00750654">
        <w:t>jo</w:t>
      </w:r>
      <w:r w:rsidR="00750654" w:rsidRPr="009E02C7">
        <w:t xml:space="preserve"> </w:t>
      </w:r>
      <w:r w:rsidRPr="009E02C7">
        <w:t xml:space="preserve">mund të përfshijë </w:t>
      </w:r>
      <w:r w:rsidR="00750654">
        <w:t>përmbajtje</w:t>
      </w:r>
      <w:r w:rsidR="00750654" w:rsidRPr="009E02C7">
        <w:t xml:space="preserve"> </w:t>
      </w:r>
      <w:proofErr w:type="spellStart"/>
      <w:r w:rsidRPr="009E02C7">
        <w:t>interaktive</w:t>
      </w:r>
      <w:proofErr w:type="spellEnd"/>
      <w:r w:rsidRPr="009E02C7">
        <w:t xml:space="preserve"> që tregon se si përdoruesit do të </w:t>
      </w:r>
      <w:proofErr w:type="spellStart"/>
      <w:r w:rsidRPr="009E02C7">
        <w:t>navigojnë</w:t>
      </w:r>
      <w:proofErr w:type="spellEnd"/>
      <w:r w:rsidRPr="009E02C7">
        <w:t xml:space="preserve"> në aplikacion, do të paraqesin përshtypje</w:t>
      </w:r>
      <w:r w:rsidR="00750654">
        <w:t>t e tyre</w:t>
      </w:r>
      <w:r w:rsidRPr="009E02C7">
        <w:t xml:space="preserve"> dhe do të </w:t>
      </w:r>
      <w:r w:rsidR="00750654">
        <w:t>pranojnë</w:t>
      </w:r>
      <w:r w:rsidR="00750654" w:rsidRPr="009E02C7">
        <w:t xml:space="preserve"> </w:t>
      </w:r>
      <w:r w:rsidRPr="009E02C7">
        <w:t>përditësime.</w:t>
      </w:r>
    </w:p>
    <w:p w14:paraId="7B6D640D" w14:textId="3E2CD480" w:rsidR="00E30EB6" w:rsidRPr="009E02C7" w:rsidRDefault="002A2B46" w:rsidP="001765FB">
      <w:pPr>
        <w:pStyle w:val="ListParagraph"/>
        <w:numPr>
          <w:ilvl w:val="0"/>
          <w:numId w:val="3"/>
        </w:numPr>
        <w:jc w:val="both"/>
        <w:rPr>
          <w:lang w:eastAsia="en-US"/>
        </w:rPr>
      </w:pPr>
      <w:r w:rsidRPr="009E02C7">
        <w:rPr>
          <w:b/>
          <w:bCs/>
        </w:rPr>
        <w:t>Grafiku</w:t>
      </w:r>
      <w:r w:rsidR="00150610">
        <w:rPr>
          <w:b/>
          <w:bCs/>
        </w:rPr>
        <w:t xml:space="preserve"> (</w:t>
      </w:r>
      <w:proofErr w:type="spellStart"/>
      <w:r w:rsidR="00150610">
        <w:rPr>
          <w:b/>
          <w:bCs/>
        </w:rPr>
        <w:t>flowchart</w:t>
      </w:r>
      <w:proofErr w:type="spellEnd"/>
      <w:r w:rsidR="00150610">
        <w:rPr>
          <w:b/>
          <w:bCs/>
        </w:rPr>
        <w:t>)</w:t>
      </w:r>
      <w:r w:rsidRPr="009E02C7">
        <w:rPr>
          <w:b/>
          <w:bCs/>
        </w:rPr>
        <w:t xml:space="preserve"> i </w:t>
      </w:r>
      <w:r w:rsidR="00E30EB6" w:rsidRPr="009E02C7">
        <w:rPr>
          <w:b/>
          <w:bCs/>
        </w:rPr>
        <w:t>p</w:t>
      </w:r>
      <w:r w:rsidRPr="009E02C7">
        <w:rPr>
          <w:b/>
          <w:bCs/>
        </w:rPr>
        <w:t>rocesit</w:t>
      </w:r>
      <w:r w:rsidRPr="009E02C7">
        <w:t>: Zhvilloni një grafikë</w:t>
      </w:r>
      <w:r w:rsidR="00150610">
        <w:t xml:space="preserve"> (</w:t>
      </w:r>
      <w:proofErr w:type="spellStart"/>
      <w:r w:rsidR="00150610">
        <w:t>flowchart</w:t>
      </w:r>
      <w:proofErr w:type="spellEnd"/>
      <w:r w:rsidR="00150610">
        <w:t xml:space="preserve">) </w:t>
      </w:r>
      <w:r w:rsidRPr="009E02C7">
        <w:t xml:space="preserve">vizuale të procesit që </w:t>
      </w:r>
      <w:r w:rsidR="00150610">
        <w:t>definon</w:t>
      </w:r>
      <w:r w:rsidR="00150610" w:rsidRPr="009E02C7">
        <w:t xml:space="preserve"> </w:t>
      </w:r>
      <w:r w:rsidRPr="009E02C7">
        <w:t xml:space="preserve">hapat e procesit me hollësi, si </w:t>
      </w:r>
      <w:proofErr w:type="spellStart"/>
      <w:r w:rsidR="00150610">
        <w:t>përceptohen</w:t>
      </w:r>
      <w:proofErr w:type="spellEnd"/>
      <w:r w:rsidR="00150610" w:rsidRPr="009E02C7">
        <w:t xml:space="preserve"> </w:t>
      </w:r>
      <w:r w:rsidRPr="009E02C7">
        <w:t xml:space="preserve">përshtypjet e qytetarëve, drejtohen </w:t>
      </w:r>
      <w:r w:rsidRPr="009E02C7">
        <w:lastRenderedPageBreak/>
        <w:t xml:space="preserve">tek departamentet </w:t>
      </w:r>
      <w:r w:rsidR="00150610">
        <w:t>përkatëse</w:t>
      </w:r>
      <w:r w:rsidRPr="009E02C7">
        <w:t xml:space="preserve"> dhe zgjidhen. </w:t>
      </w:r>
      <w:r w:rsidR="00150610" w:rsidRPr="009E02C7">
        <w:t>K</w:t>
      </w:r>
      <w:r w:rsidR="00150610">
        <w:t>jo i</w:t>
      </w:r>
      <w:r w:rsidR="00150610" w:rsidRPr="009E02C7">
        <w:t xml:space="preserve"> </w:t>
      </w:r>
      <w:r w:rsidRPr="009E02C7">
        <w:t xml:space="preserve">ndihmon palët e interesuara të kuptojnë rrjedhën e punës në </w:t>
      </w:r>
      <w:r w:rsidR="00150610">
        <w:t>fund</w:t>
      </w:r>
      <w:r w:rsidR="00150610" w:rsidRPr="009E02C7">
        <w:t xml:space="preserve"> </w:t>
      </w:r>
      <w:r w:rsidR="00150610">
        <w:t>të</w:t>
      </w:r>
      <w:r w:rsidR="00150610" w:rsidRPr="009E02C7">
        <w:t xml:space="preserve"> </w:t>
      </w:r>
      <w:r w:rsidRPr="009E02C7">
        <w:t>zgjidhjes së propozuar.</w:t>
      </w:r>
    </w:p>
    <w:p w14:paraId="164C7B77" w14:textId="62148085" w:rsidR="00E30EB6" w:rsidRPr="009E02C7" w:rsidRDefault="002A2B46" w:rsidP="001765FB">
      <w:pPr>
        <w:pStyle w:val="ListParagraph"/>
        <w:numPr>
          <w:ilvl w:val="0"/>
          <w:numId w:val="3"/>
        </w:numPr>
        <w:jc w:val="both"/>
        <w:rPr>
          <w:lang w:eastAsia="en-US"/>
        </w:rPr>
      </w:pPr>
      <w:r w:rsidRPr="009E02C7">
        <w:rPr>
          <w:b/>
          <w:bCs/>
        </w:rPr>
        <w:t xml:space="preserve">Prototip </w:t>
      </w:r>
      <w:r w:rsidR="00150610">
        <w:rPr>
          <w:b/>
          <w:bCs/>
        </w:rPr>
        <w:t>në</w:t>
      </w:r>
      <w:r w:rsidR="00150610" w:rsidRPr="009E02C7">
        <w:rPr>
          <w:b/>
          <w:bCs/>
        </w:rPr>
        <w:t xml:space="preserve"> let</w:t>
      </w:r>
      <w:r w:rsidR="00150610">
        <w:rPr>
          <w:b/>
          <w:bCs/>
        </w:rPr>
        <w:t>ër</w:t>
      </w:r>
      <w:r w:rsidRPr="009E02C7">
        <w:t xml:space="preserve">: Krijoni një prototip që tregon karakteristikat kryesore të aplikacionit </w:t>
      </w:r>
      <w:r w:rsidR="0064619E">
        <w:t>mobil</w:t>
      </w:r>
      <w:r w:rsidRPr="009E02C7">
        <w:t xml:space="preserve">. Për shembull, kjo mund të përfshijë ekrane të vizatuara me dorë dhe </w:t>
      </w:r>
      <w:r w:rsidR="00150610" w:rsidRPr="009E02C7">
        <w:t>element</w:t>
      </w:r>
      <w:r w:rsidR="00150610">
        <w:t>e</w:t>
      </w:r>
      <w:r w:rsidR="00150610" w:rsidRPr="009E02C7">
        <w:t xml:space="preserve"> fizik</w:t>
      </w:r>
      <w:r w:rsidR="00150610">
        <w:t>e</w:t>
      </w:r>
      <w:r w:rsidR="00150610" w:rsidRPr="009E02C7">
        <w:t xml:space="preserve"> </w:t>
      </w:r>
      <w:r w:rsidR="00A87CBD">
        <w:t>ku</w:t>
      </w:r>
      <w:r w:rsidR="00A87CBD" w:rsidRPr="009E02C7">
        <w:t xml:space="preserve"> </w:t>
      </w:r>
      <w:r w:rsidRPr="009E02C7">
        <w:t xml:space="preserve">përdoruesit mund të </w:t>
      </w:r>
      <w:proofErr w:type="spellStart"/>
      <w:r w:rsidRPr="009E02C7">
        <w:t>ndërveprojnë</w:t>
      </w:r>
      <w:proofErr w:type="spellEnd"/>
      <w:r w:rsidRPr="009E02C7">
        <w:t xml:space="preserve">, duke ofruar një </w:t>
      </w:r>
      <w:r w:rsidR="00A87CBD">
        <w:t xml:space="preserve">kështu një </w:t>
      </w:r>
      <w:r w:rsidRPr="009E02C7">
        <w:t>eksperiencë</w:t>
      </w:r>
      <w:r w:rsidR="00A87CBD">
        <w:t xml:space="preserve"> reale</w:t>
      </w:r>
      <w:r w:rsidRPr="009E02C7">
        <w:t>.</w:t>
      </w:r>
    </w:p>
    <w:p w14:paraId="181386D6" w14:textId="0C4340C9" w:rsidR="00010D56" w:rsidRPr="009E02C7" w:rsidRDefault="00411744" w:rsidP="001765FB">
      <w:pPr>
        <w:pStyle w:val="ListParagraph"/>
        <w:numPr>
          <w:ilvl w:val="0"/>
          <w:numId w:val="3"/>
        </w:numPr>
        <w:jc w:val="both"/>
        <w:rPr>
          <w:lang w:eastAsia="en-US"/>
        </w:rPr>
      </w:pPr>
      <w:proofErr w:type="spellStart"/>
      <w:r>
        <w:rPr>
          <w:b/>
          <w:bCs/>
        </w:rPr>
        <w:t>Storyboard</w:t>
      </w:r>
      <w:proofErr w:type="spellEnd"/>
      <w:r w:rsidR="00BD6F3A">
        <w:rPr>
          <w:b/>
          <w:bCs/>
        </w:rPr>
        <w:t xml:space="preserve">: </w:t>
      </w:r>
      <w:r w:rsidR="002A2B46" w:rsidRPr="009E02C7">
        <w:t xml:space="preserve">Zhvilloni një </w:t>
      </w:r>
      <w:r w:rsidRPr="009E02C7">
        <w:t>s</w:t>
      </w:r>
      <w:r>
        <w:t>ërë</w:t>
      </w:r>
      <w:r w:rsidRPr="009E02C7">
        <w:t xml:space="preserve"> </w:t>
      </w:r>
      <w:r w:rsidR="002A2B46" w:rsidRPr="009E02C7">
        <w:t>panel</w:t>
      </w:r>
      <w:r w:rsidR="00E30EB6" w:rsidRPr="009E02C7">
        <w:t>e</w:t>
      </w:r>
      <w:r w:rsidR="002A2B46" w:rsidRPr="009E02C7">
        <w:t xml:space="preserve">sh </w:t>
      </w:r>
      <w:proofErr w:type="spellStart"/>
      <w:r w:rsidR="001D3F09">
        <w:t>storyboard</w:t>
      </w:r>
      <w:proofErr w:type="spellEnd"/>
      <w:r>
        <w:t xml:space="preserve"> që përshkruajnë</w:t>
      </w:r>
      <w:r w:rsidR="002A2B46" w:rsidRPr="009E02C7">
        <w:t xml:space="preserve"> rrugën e përdoruesit duke përdorur aplikacionin </w:t>
      </w:r>
      <w:r>
        <w:t>mobil</w:t>
      </w:r>
      <w:r w:rsidR="002A2B46" w:rsidRPr="009E02C7">
        <w:t xml:space="preserve">. </w:t>
      </w:r>
      <w:r w:rsidR="001D3F09">
        <w:t>Secili</w:t>
      </w:r>
      <w:r w:rsidR="001D3F09" w:rsidRPr="009E02C7">
        <w:t xml:space="preserve"> </w:t>
      </w:r>
      <w:r w:rsidR="002A2B46" w:rsidRPr="009E02C7">
        <w:t xml:space="preserve">panel paraqet hapa të ndryshëm të ndërveprimit, duke ndihmuar palët e interesuara të </w:t>
      </w:r>
      <w:proofErr w:type="spellStart"/>
      <w:r w:rsidR="002A2B46" w:rsidRPr="009E02C7">
        <w:t>vizualizojnë</w:t>
      </w:r>
      <w:proofErr w:type="spellEnd"/>
      <w:r w:rsidR="002A2B46" w:rsidRPr="009E02C7">
        <w:t xml:space="preserve"> se si do të </w:t>
      </w:r>
      <w:r w:rsidR="001D3F09">
        <w:t>jetësohet</w:t>
      </w:r>
      <w:r w:rsidR="001D3F09" w:rsidRPr="009E02C7">
        <w:t xml:space="preserve"> </w:t>
      </w:r>
      <w:r w:rsidR="002A2B46" w:rsidRPr="009E02C7">
        <w:t>zgjidhja në jetë</w:t>
      </w:r>
      <w:r w:rsidR="00E30EB6" w:rsidRPr="009E02C7">
        <w:t>n reale</w:t>
      </w:r>
      <w:r w:rsidR="002A2B46" w:rsidRPr="009E02C7">
        <w:t>.</w:t>
      </w:r>
    </w:p>
    <w:p w14:paraId="11162312" w14:textId="77777777" w:rsidR="004F2EF0" w:rsidRPr="009E02C7" w:rsidRDefault="004F2EF0" w:rsidP="004F2EF0">
      <w:pPr>
        <w:jc w:val="both"/>
      </w:pPr>
    </w:p>
    <w:p w14:paraId="419BD581" w14:textId="7DB29D14" w:rsidR="00E24C02" w:rsidRPr="009E02C7" w:rsidRDefault="00E24C02" w:rsidP="00E24C02">
      <w:pPr>
        <w:jc w:val="both"/>
      </w:pPr>
      <w:r w:rsidRPr="009E02C7">
        <w:br/>
        <w:t xml:space="preserve">Prototipi do t’i </w:t>
      </w:r>
      <w:r w:rsidR="001D3F09">
        <w:t>prezantohet</w:t>
      </w:r>
      <w:r w:rsidR="001D3F09" w:rsidRPr="009E02C7">
        <w:t xml:space="preserve"> </w:t>
      </w:r>
      <w:r w:rsidRPr="009E02C7">
        <w:t xml:space="preserve">pastaj palëve të interesuara, përfshirë qytetarët, përfaqësuesit e qeverisjes lokale dhe ekspertët relevante, për testim dhe komente. </w:t>
      </w:r>
      <w:r w:rsidR="001D3F09">
        <w:t>Kontributi i</w:t>
      </w:r>
      <w:r w:rsidRPr="009E02C7">
        <w:t xml:space="preserve"> tyre do të </w:t>
      </w:r>
      <w:r w:rsidR="001D3F09" w:rsidRPr="009E02C7">
        <w:t>përdore</w:t>
      </w:r>
      <w:r w:rsidR="001D3F09">
        <w:t>t</w:t>
      </w:r>
      <w:r w:rsidR="001D3F09" w:rsidRPr="009E02C7">
        <w:t xml:space="preserve"> </w:t>
      </w:r>
      <w:r w:rsidRPr="009E02C7">
        <w:t xml:space="preserve">për të përmirësuar dizajnin, </w:t>
      </w:r>
      <w:proofErr w:type="spellStart"/>
      <w:r w:rsidRPr="009E02C7">
        <w:t>përdorshmërinë</w:t>
      </w:r>
      <w:proofErr w:type="spellEnd"/>
      <w:r w:rsidRPr="009E02C7">
        <w:t xml:space="preserve"> dhe funksionalitetin e zgjidhjes para se të kalohet në zhvillimin dhe implementimin në shkallë të plotë. Natyra p</w:t>
      </w:r>
      <w:r w:rsidR="00DD5CA1" w:rsidRPr="009E02C7">
        <w:t>ë</w:t>
      </w:r>
      <w:r w:rsidRPr="009E02C7">
        <w:t>rs</w:t>
      </w:r>
      <w:r w:rsidR="00DD5CA1" w:rsidRPr="009E02C7">
        <w:t>ë</w:t>
      </w:r>
      <w:r w:rsidRPr="009E02C7">
        <w:t>rit</w:t>
      </w:r>
      <w:r w:rsidR="00DD5CA1" w:rsidRPr="009E02C7">
        <w:t>ë</w:t>
      </w:r>
      <w:r w:rsidRPr="009E02C7">
        <w:t xml:space="preserve">se e prototipit siguron që zgjidhja përfundimtare është e </w:t>
      </w:r>
      <w:r w:rsidR="0063458B">
        <w:t>harmonizuar</w:t>
      </w:r>
      <w:r w:rsidR="0063458B" w:rsidRPr="009E02C7">
        <w:t xml:space="preserve"> </w:t>
      </w:r>
      <w:r w:rsidRPr="009E02C7">
        <w:t>me nevojat e komunitetit dhe adreson n</w:t>
      </w:r>
      <w:r w:rsidR="00DD5CA1" w:rsidRPr="009E02C7">
        <w:t>ë</w:t>
      </w:r>
      <w:r w:rsidRPr="009E02C7">
        <w:t xml:space="preserve"> m</w:t>
      </w:r>
      <w:r w:rsidR="00DD5CA1" w:rsidRPr="009E02C7">
        <w:t>ë</w:t>
      </w:r>
      <w:r w:rsidR="0063458B">
        <w:t>n</w:t>
      </w:r>
      <w:r w:rsidRPr="009E02C7">
        <w:t>yr</w:t>
      </w:r>
      <w:r w:rsidR="00DD5CA1" w:rsidRPr="009E02C7">
        <w:t>ë</w:t>
      </w:r>
      <w:r w:rsidRPr="009E02C7">
        <w:t xml:space="preserve"> efikase çështjen lokale. Projekte</w:t>
      </w:r>
      <w:r w:rsidR="0063458B">
        <w:t>t</w:t>
      </w:r>
      <w:r w:rsidRPr="009E02C7">
        <w:t xml:space="preserve"> lokale të mbështetura përmes </w:t>
      </w:r>
      <w:proofErr w:type="spellStart"/>
      <w:r w:rsidR="00CC5E4C">
        <w:t>WeBER</w:t>
      </w:r>
      <w:proofErr w:type="spellEnd"/>
      <w:r w:rsidRPr="009E02C7">
        <w:t xml:space="preserve"> 3.0 </w:t>
      </w:r>
      <w:r w:rsidR="0063458B">
        <w:t>OZHQ</w:t>
      </w:r>
      <w:r w:rsidR="0063458B" w:rsidRPr="009E02C7">
        <w:t xml:space="preserve"> </w:t>
      </w:r>
      <w:r w:rsidRPr="009E02C7">
        <w:t xml:space="preserve">nuk pritet të </w:t>
      </w:r>
      <w:proofErr w:type="spellStart"/>
      <w:r w:rsidRPr="009E02C7">
        <w:t>implementojnë</w:t>
      </w:r>
      <w:proofErr w:type="spellEnd"/>
      <w:r w:rsidRPr="009E02C7">
        <w:t xml:space="preserve"> zgjidhje, </w:t>
      </w:r>
      <w:r w:rsidR="0063458B">
        <w:t xml:space="preserve">por </w:t>
      </w:r>
      <w:r w:rsidRPr="009E02C7">
        <w:t>vetëm të paraqesin prototipin.</w:t>
      </w:r>
    </w:p>
    <w:p w14:paraId="1655E7E3" w14:textId="77777777" w:rsidR="005C53BB" w:rsidRPr="009E02C7" w:rsidRDefault="005C53BB" w:rsidP="005C53BB">
      <w:pPr>
        <w:jc w:val="both"/>
        <w:rPr>
          <w:b/>
          <w:bCs/>
          <w:u w:val="single"/>
        </w:rPr>
      </w:pPr>
    </w:p>
    <w:p w14:paraId="5A5D3430" w14:textId="7EDA9212" w:rsidR="00D6287A" w:rsidRPr="009E02C7" w:rsidRDefault="00D6287A" w:rsidP="00D6287A">
      <w:pPr>
        <w:jc w:val="both"/>
        <w:rPr>
          <w:b/>
          <w:bCs/>
          <w:u w:val="single"/>
        </w:rPr>
      </w:pPr>
      <w:r w:rsidRPr="009E02C7">
        <w:rPr>
          <w:b/>
          <w:bCs/>
          <w:u w:val="single"/>
        </w:rPr>
        <w:br/>
        <w:t>Hapi 6: Vlerëso dhe përmirëso</w:t>
      </w:r>
    </w:p>
    <w:p w14:paraId="29259CFB" w14:textId="77777777" w:rsidR="00D6287A" w:rsidRPr="009E02C7" w:rsidRDefault="00D6287A" w:rsidP="00D6287A">
      <w:pPr>
        <w:jc w:val="both"/>
        <w:rPr>
          <w:b/>
          <w:bCs/>
          <w:u w:val="single"/>
        </w:rPr>
      </w:pPr>
    </w:p>
    <w:p w14:paraId="44A7F8DE" w14:textId="138DF959" w:rsidR="00D6287A" w:rsidRPr="009E02C7" w:rsidRDefault="00D6287A" w:rsidP="001765FB">
      <w:pPr>
        <w:pStyle w:val="ListParagraph"/>
        <w:numPr>
          <w:ilvl w:val="0"/>
          <w:numId w:val="22"/>
        </w:numPr>
        <w:jc w:val="both"/>
        <w:rPr>
          <w:lang w:eastAsia="en-US"/>
        </w:rPr>
      </w:pPr>
      <w:r w:rsidRPr="009E02C7">
        <w:rPr>
          <w:lang w:eastAsia="en-US"/>
        </w:rPr>
        <w:t xml:space="preserve">Analizoni përshtypjet e </w:t>
      </w:r>
      <w:r w:rsidR="0063458B">
        <w:rPr>
          <w:lang w:eastAsia="en-US"/>
        </w:rPr>
        <w:t>siguruara</w:t>
      </w:r>
      <w:r w:rsidR="0063458B" w:rsidRPr="009E02C7">
        <w:rPr>
          <w:lang w:eastAsia="en-US"/>
        </w:rPr>
        <w:t xml:space="preserve"> </w:t>
      </w:r>
      <w:r w:rsidRPr="009E02C7">
        <w:rPr>
          <w:lang w:eastAsia="en-US"/>
        </w:rPr>
        <w:t>gjatë fazës së testimit për të identifikuar pikat e forta, dobësitë dhe ku nevojitet përmirësi</w:t>
      </w:r>
      <w:r w:rsidR="00BC18B4" w:rsidRPr="009E02C7">
        <w:rPr>
          <w:lang w:eastAsia="en-US"/>
        </w:rPr>
        <w:t>mi</w:t>
      </w:r>
      <w:r w:rsidRPr="009E02C7">
        <w:rPr>
          <w:lang w:eastAsia="en-US"/>
        </w:rPr>
        <w:t>.</w:t>
      </w:r>
    </w:p>
    <w:p w14:paraId="7B0337E8" w14:textId="77777777" w:rsidR="00D6287A" w:rsidRPr="009E02C7" w:rsidRDefault="00D6287A" w:rsidP="001765FB">
      <w:pPr>
        <w:pStyle w:val="ListParagraph"/>
        <w:numPr>
          <w:ilvl w:val="0"/>
          <w:numId w:val="22"/>
        </w:numPr>
        <w:jc w:val="both"/>
        <w:rPr>
          <w:lang w:eastAsia="en-US"/>
        </w:rPr>
      </w:pPr>
      <w:r w:rsidRPr="009E02C7">
        <w:rPr>
          <w:lang w:eastAsia="en-US"/>
        </w:rPr>
        <w:t>Përsërisni dhe përmirësoni zgjidhjet në bazë të njohurive të fituara për të përmirësuar ndikimin e tyre.</w:t>
      </w:r>
    </w:p>
    <w:p w14:paraId="627ECB0A" w14:textId="77777777" w:rsidR="00D6287A" w:rsidRPr="009E02C7" w:rsidRDefault="00D6287A" w:rsidP="00D6287A">
      <w:pPr>
        <w:jc w:val="both"/>
        <w:rPr>
          <w:lang w:eastAsia="en-US"/>
        </w:rPr>
      </w:pPr>
    </w:p>
    <w:p w14:paraId="4584C8A0" w14:textId="0F3433EE" w:rsidR="00D6287A" w:rsidRPr="009E02C7" w:rsidRDefault="00D6287A" w:rsidP="00D6287A">
      <w:pPr>
        <w:jc w:val="both"/>
        <w:rPr>
          <w:lang w:eastAsia="en-US"/>
        </w:rPr>
      </w:pPr>
      <w:r w:rsidRPr="009E02C7">
        <w:rPr>
          <w:lang w:eastAsia="en-US"/>
        </w:rPr>
        <w:t xml:space="preserve">Përshtypjet e </w:t>
      </w:r>
      <w:r w:rsidR="0063458B">
        <w:rPr>
          <w:lang w:eastAsia="en-US"/>
        </w:rPr>
        <w:t>siguruara</w:t>
      </w:r>
      <w:r w:rsidR="0063458B" w:rsidRPr="009E02C7">
        <w:rPr>
          <w:lang w:eastAsia="en-US"/>
        </w:rPr>
        <w:t xml:space="preserve"> </w:t>
      </w:r>
      <w:r w:rsidRPr="009E02C7">
        <w:rPr>
          <w:lang w:eastAsia="en-US"/>
        </w:rPr>
        <w:t xml:space="preserve">gjatë fazës së testimit analizohen me kujdes për të identifikuar pikat e forta, dobësitë dhe zonat për përmirësime në </w:t>
      </w:r>
      <w:proofErr w:type="spellStart"/>
      <w:r w:rsidRPr="009E02C7">
        <w:rPr>
          <w:lang w:eastAsia="en-US"/>
        </w:rPr>
        <w:t>prototipe</w:t>
      </w:r>
      <w:proofErr w:type="spellEnd"/>
      <w:r w:rsidRPr="009E02C7">
        <w:rPr>
          <w:lang w:eastAsia="en-US"/>
        </w:rPr>
        <w:t xml:space="preserve">. Ekipi </w:t>
      </w:r>
      <w:r w:rsidR="0063458B">
        <w:rPr>
          <w:lang w:eastAsia="en-US"/>
        </w:rPr>
        <w:t xml:space="preserve">përmirëson në mënyrë të </w:t>
      </w:r>
      <w:r w:rsidRPr="009E02C7">
        <w:rPr>
          <w:lang w:eastAsia="en-US"/>
        </w:rPr>
        <w:t>përsërit</w:t>
      </w:r>
      <w:r w:rsidR="0063458B">
        <w:rPr>
          <w:lang w:eastAsia="en-US"/>
        </w:rPr>
        <w:t>ur</w:t>
      </w:r>
      <w:r w:rsidRPr="009E02C7">
        <w:rPr>
          <w:lang w:eastAsia="en-US"/>
        </w:rPr>
        <w:t xml:space="preserve"> zgjidhjet në bazë të përshtypjeve të </w:t>
      </w:r>
      <w:r w:rsidR="0063458B">
        <w:rPr>
          <w:lang w:eastAsia="en-US"/>
        </w:rPr>
        <w:t>siguruara</w:t>
      </w:r>
      <w:r w:rsidRPr="009E02C7">
        <w:rPr>
          <w:lang w:eastAsia="en-US"/>
        </w:rPr>
        <w:t xml:space="preserve">, duke përmirësuar </w:t>
      </w:r>
      <w:r w:rsidR="0063458B">
        <w:rPr>
          <w:lang w:eastAsia="en-US"/>
        </w:rPr>
        <w:t xml:space="preserve">kështu </w:t>
      </w:r>
      <w:r w:rsidRPr="009E02C7">
        <w:rPr>
          <w:lang w:eastAsia="en-US"/>
        </w:rPr>
        <w:t>ndikimin e tyre dhe siguruar që ato janë të përshtatshme për nevojat e komunitetit. Prototipi përfundimtar duhet të jetë një version i përmirësuar i prototipit të testuar në hapin e mëparshëm.</w:t>
      </w:r>
    </w:p>
    <w:p w14:paraId="709FEA5F" w14:textId="31FCA84C" w:rsidR="00D22F48" w:rsidRPr="009E02C7" w:rsidRDefault="00D22F48" w:rsidP="00D22F48">
      <w:pPr>
        <w:jc w:val="both"/>
        <w:rPr>
          <w:lang w:eastAsia="en-US"/>
        </w:rPr>
      </w:pPr>
      <w:r w:rsidRPr="009E02C7">
        <w:rPr>
          <w:b/>
          <w:bCs/>
          <w:u w:val="single"/>
        </w:rPr>
        <w:br/>
        <w:t xml:space="preserve">Hapi 7: Përfshihuni në </w:t>
      </w:r>
      <w:proofErr w:type="spellStart"/>
      <w:r w:rsidR="0063458B">
        <w:rPr>
          <w:b/>
          <w:bCs/>
          <w:u w:val="single"/>
        </w:rPr>
        <w:t>Avokim</w:t>
      </w:r>
      <w:proofErr w:type="spellEnd"/>
      <w:r w:rsidR="0063458B" w:rsidRPr="009E02C7">
        <w:rPr>
          <w:b/>
          <w:bCs/>
          <w:u w:val="single"/>
        </w:rPr>
        <w:t xml:space="preserve"> </w:t>
      </w:r>
      <w:r w:rsidRPr="009E02C7">
        <w:rPr>
          <w:b/>
          <w:bCs/>
          <w:u w:val="single"/>
        </w:rPr>
        <w:t xml:space="preserve">dhe </w:t>
      </w:r>
      <w:r w:rsidR="0063458B">
        <w:rPr>
          <w:b/>
          <w:bCs/>
          <w:u w:val="single"/>
        </w:rPr>
        <w:t>K</w:t>
      </w:r>
      <w:r w:rsidRPr="009E02C7">
        <w:rPr>
          <w:b/>
          <w:bCs/>
          <w:u w:val="single"/>
        </w:rPr>
        <w:t>omunikim</w:t>
      </w:r>
    </w:p>
    <w:p w14:paraId="3F1593F0" w14:textId="77777777" w:rsidR="00D22F48" w:rsidRPr="009E02C7" w:rsidRDefault="00D22F48" w:rsidP="00D22F48">
      <w:pPr>
        <w:jc w:val="both"/>
        <w:rPr>
          <w:lang w:eastAsia="en-US"/>
        </w:rPr>
      </w:pPr>
    </w:p>
    <w:p w14:paraId="41EF4229" w14:textId="44D141ED" w:rsidR="00D22F48" w:rsidRPr="009E02C7" w:rsidRDefault="00D22F48" w:rsidP="001765FB">
      <w:pPr>
        <w:pStyle w:val="ListParagraph"/>
        <w:numPr>
          <w:ilvl w:val="0"/>
          <w:numId w:val="23"/>
        </w:numPr>
        <w:jc w:val="both"/>
        <w:rPr>
          <w:lang w:eastAsia="en-US"/>
        </w:rPr>
      </w:pPr>
      <w:r w:rsidRPr="009E02C7">
        <w:rPr>
          <w:lang w:eastAsia="en-US"/>
        </w:rPr>
        <w:t xml:space="preserve">Përfshihuni në </w:t>
      </w:r>
      <w:proofErr w:type="spellStart"/>
      <w:r w:rsidR="0063458B">
        <w:rPr>
          <w:lang w:eastAsia="en-US"/>
        </w:rPr>
        <w:t>avokim</w:t>
      </w:r>
      <w:proofErr w:type="spellEnd"/>
      <w:r w:rsidRPr="009E02C7">
        <w:rPr>
          <w:lang w:eastAsia="en-US"/>
        </w:rPr>
        <w:t xml:space="preserve"> për të rritur ndërgjegjësimin për çështjen dhe për të paraqitur zgjidhjen bazuar në prototip.</w:t>
      </w:r>
    </w:p>
    <w:p w14:paraId="7C5CD583" w14:textId="0C9FF94C" w:rsidR="00D22F48" w:rsidRPr="009E02C7" w:rsidRDefault="0063458B" w:rsidP="001765FB">
      <w:pPr>
        <w:pStyle w:val="ListParagraph"/>
        <w:numPr>
          <w:ilvl w:val="0"/>
          <w:numId w:val="23"/>
        </w:numPr>
        <w:jc w:val="both"/>
        <w:rPr>
          <w:lang w:eastAsia="en-US"/>
        </w:rPr>
      </w:pPr>
      <w:r>
        <w:rPr>
          <w:lang w:eastAsia="en-US"/>
        </w:rPr>
        <w:t>Njoftoni</w:t>
      </w:r>
      <w:r w:rsidR="00E611C4">
        <w:rPr>
          <w:lang w:eastAsia="en-US"/>
        </w:rPr>
        <w:t xml:space="preserve"> </w:t>
      </w:r>
      <w:r w:rsidR="00E611C4" w:rsidRPr="009E02C7">
        <w:rPr>
          <w:lang w:eastAsia="en-US"/>
        </w:rPr>
        <w:t>palët e interesuara, dhuruesit dhe publikun më të gjerë</w:t>
      </w:r>
      <w:r>
        <w:rPr>
          <w:lang w:eastAsia="en-US"/>
        </w:rPr>
        <w:t xml:space="preserve"> rreth</w:t>
      </w:r>
      <w:r w:rsidRPr="009E02C7">
        <w:rPr>
          <w:lang w:eastAsia="en-US"/>
        </w:rPr>
        <w:t xml:space="preserve"> zhvillimi</w:t>
      </w:r>
      <w:r>
        <w:rPr>
          <w:lang w:eastAsia="en-US"/>
        </w:rPr>
        <w:t>t</w:t>
      </w:r>
      <w:r w:rsidRPr="009E02C7">
        <w:rPr>
          <w:lang w:eastAsia="en-US"/>
        </w:rPr>
        <w:t xml:space="preserve"> </w:t>
      </w:r>
      <w:r>
        <w:rPr>
          <w:lang w:eastAsia="en-US"/>
        </w:rPr>
        <w:t>të</w:t>
      </w:r>
      <w:r w:rsidRPr="009E02C7">
        <w:rPr>
          <w:lang w:eastAsia="en-US"/>
        </w:rPr>
        <w:t xml:space="preserve"> </w:t>
      </w:r>
      <w:r w:rsidR="00D22F48" w:rsidRPr="009E02C7">
        <w:rPr>
          <w:lang w:eastAsia="en-US"/>
        </w:rPr>
        <w:t>projektit dhe suksesit</w:t>
      </w:r>
      <w:r w:rsidR="00E611C4">
        <w:rPr>
          <w:lang w:eastAsia="en-US"/>
        </w:rPr>
        <w:t xml:space="preserve"> të treguar</w:t>
      </w:r>
      <w:r w:rsidR="00D22F48" w:rsidRPr="009E02C7">
        <w:rPr>
          <w:lang w:eastAsia="en-US"/>
        </w:rPr>
        <w:t xml:space="preserve">. </w:t>
      </w:r>
    </w:p>
    <w:p w14:paraId="12C9FE48" w14:textId="2B7F34DC" w:rsidR="00D22F48" w:rsidRPr="009E02C7" w:rsidRDefault="00D22F48" w:rsidP="00D22F48">
      <w:pPr>
        <w:jc w:val="both"/>
        <w:rPr>
          <w:lang w:eastAsia="en-US"/>
        </w:rPr>
      </w:pPr>
      <w:r w:rsidRPr="009E02C7">
        <w:rPr>
          <w:lang w:eastAsia="en-US"/>
        </w:rPr>
        <w:t>Ekipi angazhohet në përpjekje</w:t>
      </w:r>
      <w:r w:rsidR="00E611C4">
        <w:rPr>
          <w:lang w:eastAsia="en-US"/>
        </w:rPr>
        <w:t xml:space="preserve">t për </w:t>
      </w:r>
      <w:proofErr w:type="spellStart"/>
      <w:r w:rsidR="00E611C4">
        <w:rPr>
          <w:lang w:eastAsia="en-US"/>
        </w:rPr>
        <w:t>avokim</w:t>
      </w:r>
      <w:proofErr w:type="spellEnd"/>
      <w:r w:rsidRPr="009E02C7">
        <w:rPr>
          <w:lang w:eastAsia="en-US"/>
        </w:rPr>
        <w:t xml:space="preserve"> </w:t>
      </w:r>
      <w:r w:rsidR="00E611C4">
        <w:rPr>
          <w:lang w:eastAsia="en-US"/>
        </w:rPr>
        <w:t>me qëllim të rritjes së</w:t>
      </w:r>
      <w:r w:rsidRPr="009E02C7">
        <w:rPr>
          <w:lang w:eastAsia="en-US"/>
        </w:rPr>
        <w:t xml:space="preserve"> ndërgjegjësim</w:t>
      </w:r>
      <w:r w:rsidR="00E611C4">
        <w:rPr>
          <w:lang w:eastAsia="en-US"/>
        </w:rPr>
        <w:t>it</w:t>
      </w:r>
      <w:r w:rsidRPr="009E02C7">
        <w:rPr>
          <w:lang w:eastAsia="en-US"/>
        </w:rPr>
        <w:t xml:space="preserve"> për çështjen dhe për të promovuar zgjidhjen. Komunikimi i </w:t>
      </w:r>
      <w:r w:rsidR="00E611C4">
        <w:rPr>
          <w:lang w:eastAsia="en-US"/>
        </w:rPr>
        <w:t>vazhdueshëm</w:t>
      </w:r>
      <w:r w:rsidR="00E611C4" w:rsidRPr="009E02C7">
        <w:rPr>
          <w:lang w:eastAsia="en-US"/>
        </w:rPr>
        <w:t xml:space="preserve"> </w:t>
      </w:r>
      <w:r w:rsidRPr="009E02C7">
        <w:rPr>
          <w:lang w:eastAsia="en-US"/>
        </w:rPr>
        <w:t xml:space="preserve">me palët e interesuara, </w:t>
      </w:r>
      <w:r w:rsidR="00E611C4">
        <w:rPr>
          <w:lang w:eastAsia="en-US"/>
        </w:rPr>
        <w:t>donatorët</w:t>
      </w:r>
      <w:r w:rsidR="00E611C4" w:rsidRPr="009E02C7">
        <w:rPr>
          <w:lang w:eastAsia="en-US"/>
        </w:rPr>
        <w:t xml:space="preserve"> </w:t>
      </w:r>
      <w:r w:rsidRPr="009E02C7">
        <w:rPr>
          <w:lang w:eastAsia="en-US"/>
        </w:rPr>
        <w:t xml:space="preserve">dhe publikun më të gjerë </w:t>
      </w:r>
      <w:r w:rsidR="00E611C4">
        <w:rPr>
          <w:lang w:eastAsia="en-US"/>
        </w:rPr>
        <w:t>tregon</w:t>
      </w:r>
      <w:r w:rsidR="00E611C4" w:rsidRPr="009E02C7">
        <w:rPr>
          <w:lang w:eastAsia="en-US"/>
        </w:rPr>
        <w:t xml:space="preserve"> </w:t>
      </w:r>
      <w:r w:rsidRPr="009E02C7">
        <w:rPr>
          <w:lang w:eastAsia="en-US"/>
        </w:rPr>
        <w:t>progresin e projektit, historitë e suksesit dhe ndikimin e arritur.</w:t>
      </w:r>
      <w:r w:rsidR="00E611C4">
        <w:rPr>
          <w:lang w:eastAsia="en-US"/>
        </w:rPr>
        <w:br/>
      </w:r>
      <w:r w:rsidR="00E611C4">
        <w:rPr>
          <w:lang w:eastAsia="en-US"/>
        </w:rPr>
        <w:br/>
      </w:r>
      <w:r w:rsidR="00E611C4">
        <w:rPr>
          <w:lang w:eastAsia="en-US"/>
        </w:rPr>
        <w:lastRenderedPageBreak/>
        <w:t>Hapi 7 është i rëndësishëm veçanërisht për iniciativat që nuk kanë siguruar bashkëpunim me autoritetet lokale që nga fillimi.</w:t>
      </w:r>
    </w:p>
    <w:p w14:paraId="634723BF" w14:textId="77777777" w:rsidR="00B344EE" w:rsidRPr="009E02C7" w:rsidRDefault="00B344EE" w:rsidP="00B344EE">
      <w:pPr>
        <w:jc w:val="both"/>
        <w:rPr>
          <w:b/>
          <w:bCs/>
        </w:rPr>
      </w:pPr>
    </w:p>
    <w:p w14:paraId="5B01D4B1" w14:textId="4A1BA102" w:rsidR="00BC2D49" w:rsidRPr="009E02C7" w:rsidRDefault="00BC2D49" w:rsidP="00BC2D49">
      <w:pPr>
        <w:jc w:val="both"/>
        <w:rPr>
          <w:lang w:eastAsia="en-US"/>
        </w:rPr>
      </w:pPr>
      <w:r w:rsidRPr="009E02C7">
        <w:rPr>
          <w:b/>
          <w:bCs/>
        </w:rPr>
        <w:t>Mënyra</w:t>
      </w:r>
      <w:r w:rsidR="00E611C4">
        <w:rPr>
          <w:b/>
          <w:bCs/>
        </w:rPr>
        <w:t>t</w:t>
      </w:r>
      <w:r w:rsidRPr="009E02C7">
        <w:rPr>
          <w:b/>
          <w:bCs/>
        </w:rPr>
        <w:t xml:space="preserve"> për të arritur </w:t>
      </w:r>
      <w:r w:rsidR="00E611C4">
        <w:rPr>
          <w:b/>
          <w:bCs/>
        </w:rPr>
        <w:t xml:space="preserve">tek </w:t>
      </w:r>
      <w:r w:rsidRPr="009E02C7">
        <w:rPr>
          <w:b/>
          <w:bCs/>
        </w:rPr>
        <w:t>qytetarët:</w:t>
      </w:r>
    </w:p>
    <w:p w14:paraId="7049772B" w14:textId="15CCE274" w:rsidR="00BC2D49" w:rsidRPr="009E02C7" w:rsidRDefault="00BC2D49" w:rsidP="001765FB">
      <w:pPr>
        <w:pStyle w:val="ListParagraph"/>
        <w:numPr>
          <w:ilvl w:val="0"/>
          <w:numId w:val="24"/>
        </w:numPr>
        <w:jc w:val="both"/>
        <w:rPr>
          <w:lang w:eastAsia="en-US"/>
        </w:rPr>
      </w:pPr>
      <w:r w:rsidRPr="009E02C7">
        <w:rPr>
          <w:lang w:eastAsia="en-US"/>
        </w:rPr>
        <w:t xml:space="preserve">Ftesa përmes kanaleve të PR dhe </w:t>
      </w:r>
      <w:r w:rsidR="00E611C4">
        <w:rPr>
          <w:lang w:eastAsia="en-US"/>
        </w:rPr>
        <w:t xml:space="preserve">kanaleve </w:t>
      </w:r>
      <w:proofErr w:type="spellStart"/>
      <w:r w:rsidR="00E611C4">
        <w:rPr>
          <w:lang w:eastAsia="en-US"/>
        </w:rPr>
        <w:t>mediatike</w:t>
      </w:r>
      <w:proofErr w:type="spellEnd"/>
      <w:r w:rsidRPr="009E02C7">
        <w:rPr>
          <w:lang w:eastAsia="en-US"/>
        </w:rPr>
        <w:t xml:space="preserve"> të qeverive lokale siguron një </w:t>
      </w:r>
      <w:r w:rsidR="00E611C4">
        <w:rPr>
          <w:lang w:eastAsia="en-US"/>
        </w:rPr>
        <w:t>shikueshmëri</w:t>
      </w:r>
      <w:r w:rsidR="00E611C4" w:rsidRPr="009E02C7">
        <w:rPr>
          <w:lang w:eastAsia="en-US"/>
        </w:rPr>
        <w:t xml:space="preserve"> </w:t>
      </w:r>
      <w:r w:rsidRPr="009E02C7">
        <w:rPr>
          <w:lang w:eastAsia="en-US"/>
        </w:rPr>
        <w:t>më të gjerë.</w:t>
      </w:r>
    </w:p>
    <w:p w14:paraId="4D6DA9E7" w14:textId="38D54CF4" w:rsidR="00BC2D49" w:rsidRPr="009E02C7" w:rsidRDefault="002D4589" w:rsidP="001765FB">
      <w:pPr>
        <w:pStyle w:val="ListParagraph"/>
        <w:numPr>
          <w:ilvl w:val="0"/>
          <w:numId w:val="24"/>
        </w:numPr>
        <w:jc w:val="both"/>
        <w:rPr>
          <w:lang w:eastAsia="en-US"/>
        </w:rPr>
      </w:pPr>
      <w:r>
        <w:rPr>
          <w:lang w:eastAsia="en-US"/>
        </w:rPr>
        <w:t xml:space="preserve">Dërgimi i shkresave të </w:t>
      </w:r>
      <w:r w:rsidR="00BC2D49" w:rsidRPr="009E02C7">
        <w:rPr>
          <w:lang w:eastAsia="en-US"/>
        </w:rPr>
        <w:t>drejtpërdrejt</w:t>
      </w:r>
      <w:r>
        <w:rPr>
          <w:lang w:eastAsia="en-US"/>
        </w:rPr>
        <w:t>a</w:t>
      </w:r>
      <w:r w:rsidR="00BC2D49" w:rsidRPr="009E02C7">
        <w:rPr>
          <w:lang w:eastAsia="en-US"/>
        </w:rPr>
        <w:t xml:space="preserve"> </w:t>
      </w:r>
      <w:r>
        <w:rPr>
          <w:lang w:eastAsia="en-US"/>
        </w:rPr>
        <w:t>që përmbajnë një</w:t>
      </w:r>
      <w:r w:rsidR="00BC2D49" w:rsidRPr="009E02C7">
        <w:rPr>
          <w:lang w:eastAsia="en-US"/>
        </w:rPr>
        <w:t xml:space="preserve"> ftes</w:t>
      </w:r>
      <w:r>
        <w:rPr>
          <w:lang w:eastAsia="en-US"/>
        </w:rPr>
        <w:t>ë</w:t>
      </w:r>
      <w:r w:rsidR="00BC2D49" w:rsidRPr="009E02C7">
        <w:rPr>
          <w:lang w:eastAsia="en-US"/>
        </w:rPr>
        <w:t xml:space="preserve"> </w:t>
      </w:r>
      <w:r>
        <w:rPr>
          <w:lang w:eastAsia="en-US"/>
        </w:rPr>
        <w:t xml:space="preserve">duke </w:t>
      </w:r>
      <w:proofErr w:type="spellStart"/>
      <w:r>
        <w:rPr>
          <w:lang w:eastAsia="en-US"/>
        </w:rPr>
        <w:t>targetuar</w:t>
      </w:r>
      <w:proofErr w:type="spellEnd"/>
      <w:r w:rsidR="00BC2D49" w:rsidRPr="009E02C7">
        <w:rPr>
          <w:lang w:eastAsia="en-US"/>
        </w:rPr>
        <w:t xml:space="preserve"> grupet specifike</w:t>
      </w:r>
      <w:r>
        <w:rPr>
          <w:lang w:eastAsia="en-US"/>
        </w:rPr>
        <w:t xml:space="preserve"> demografike</w:t>
      </w:r>
      <w:r w:rsidR="00BC2D49" w:rsidRPr="009E02C7">
        <w:rPr>
          <w:lang w:eastAsia="en-US"/>
        </w:rPr>
        <w:t xml:space="preserve"> siguron një komunikim të personalizuar.</w:t>
      </w:r>
    </w:p>
    <w:p w14:paraId="031BD15F" w14:textId="5F3291B8" w:rsidR="00BC2D49" w:rsidRPr="009E02C7" w:rsidRDefault="00BC2D49" w:rsidP="001765FB">
      <w:pPr>
        <w:pStyle w:val="ListParagraph"/>
        <w:numPr>
          <w:ilvl w:val="0"/>
          <w:numId w:val="24"/>
        </w:numPr>
        <w:jc w:val="both"/>
        <w:rPr>
          <w:lang w:eastAsia="en-US"/>
        </w:rPr>
      </w:pPr>
      <w:r w:rsidRPr="009E02C7">
        <w:rPr>
          <w:lang w:eastAsia="en-US"/>
        </w:rPr>
        <w:t xml:space="preserve">Bashkëpunimi me partnerë të tjerë si </w:t>
      </w:r>
      <w:r w:rsidR="00B424B4" w:rsidRPr="009E02C7">
        <w:rPr>
          <w:lang w:eastAsia="en-US"/>
        </w:rPr>
        <w:t>OShC</w:t>
      </w:r>
      <w:r w:rsidRPr="009E02C7">
        <w:rPr>
          <w:lang w:eastAsia="en-US"/>
        </w:rPr>
        <w:t>, bizneset, shkollat dhe shoqatat zgjeron shtrirjen dhe sjell perspektiva të ndryshme.</w:t>
      </w:r>
    </w:p>
    <w:p w14:paraId="5D3BE3CE" w14:textId="28BF1EB2" w:rsidR="00BC2D49" w:rsidRPr="009E02C7" w:rsidRDefault="00BC2D49" w:rsidP="001765FB">
      <w:pPr>
        <w:pStyle w:val="ListParagraph"/>
        <w:numPr>
          <w:ilvl w:val="0"/>
          <w:numId w:val="24"/>
        </w:numPr>
        <w:jc w:val="both"/>
        <w:rPr>
          <w:lang w:eastAsia="en-US"/>
        </w:rPr>
      </w:pPr>
      <w:proofErr w:type="spellStart"/>
      <w:r w:rsidRPr="009E02C7">
        <w:rPr>
          <w:lang w:eastAsia="en-US"/>
        </w:rPr>
        <w:t>S</w:t>
      </w:r>
      <w:r w:rsidR="002D4589">
        <w:rPr>
          <w:lang w:eastAsia="en-US"/>
        </w:rPr>
        <w:t>h</w:t>
      </w:r>
      <w:r w:rsidRPr="009E02C7">
        <w:rPr>
          <w:lang w:eastAsia="en-US"/>
        </w:rPr>
        <w:t>tandet</w:t>
      </w:r>
      <w:proofErr w:type="spellEnd"/>
      <w:r w:rsidRPr="009E02C7">
        <w:rPr>
          <w:lang w:eastAsia="en-US"/>
        </w:rPr>
        <w:t xml:space="preserve"> e informacionit të vendosura pranë </w:t>
      </w:r>
      <w:r w:rsidR="00B424B4" w:rsidRPr="009E02C7">
        <w:rPr>
          <w:lang w:eastAsia="en-US"/>
        </w:rPr>
        <w:t xml:space="preserve">“vendeve </w:t>
      </w:r>
      <w:r w:rsidRPr="009E02C7">
        <w:rPr>
          <w:lang w:eastAsia="en-US"/>
        </w:rPr>
        <w:t xml:space="preserve">të projektit" e bëjnë të </w:t>
      </w:r>
      <w:r w:rsidR="002D4589">
        <w:rPr>
          <w:lang w:eastAsia="en-US"/>
        </w:rPr>
        <w:t>përshtat</w:t>
      </w:r>
      <w:r w:rsidR="00BD6F3A">
        <w:rPr>
          <w:lang w:eastAsia="en-US"/>
        </w:rPr>
        <w:t>sh</w:t>
      </w:r>
      <w:r w:rsidR="002D4589">
        <w:rPr>
          <w:lang w:eastAsia="en-US"/>
        </w:rPr>
        <w:t>me</w:t>
      </w:r>
      <w:r w:rsidRPr="009E02C7">
        <w:rPr>
          <w:lang w:eastAsia="en-US"/>
        </w:rPr>
        <w:t xml:space="preserve"> </w:t>
      </w:r>
      <w:r w:rsidR="002D4589">
        <w:rPr>
          <w:lang w:eastAsia="en-US"/>
        </w:rPr>
        <w:t>p</w:t>
      </w:r>
      <w:r w:rsidRPr="009E02C7">
        <w:rPr>
          <w:lang w:eastAsia="en-US"/>
        </w:rPr>
        <w:t>ë</w:t>
      </w:r>
      <w:r w:rsidR="002D4589">
        <w:rPr>
          <w:lang w:eastAsia="en-US"/>
        </w:rPr>
        <w:t>r</w:t>
      </w:r>
      <w:r w:rsidRPr="009E02C7">
        <w:rPr>
          <w:lang w:eastAsia="en-US"/>
        </w:rPr>
        <w:t xml:space="preserve"> qytetarët të kenë </w:t>
      </w:r>
      <w:r w:rsidR="002D4589">
        <w:rPr>
          <w:lang w:eastAsia="en-US"/>
        </w:rPr>
        <w:t>qasje</w:t>
      </w:r>
      <w:r w:rsidR="002D4589" w:rsidRPr="009E02C7">
        <w:rPr>
          <w:lang w:eastAsia="en-US"/>
        </w:rPr>
        <w:t xml:space="preserve"> </w:t>
      </w:r>
      <w:r w:rsidRPr="009E02C7">
        <w:rPr>
          <w:lang w:eastAsia="en-US"/>
        </w:rPr>
        <w:t>në informacion dhe të marrin pjesë në diskutime</w:t>
      </w:r>
      <w:r w:rsidR="002D4589">
        <w:rPr>
          <w:lang w:eastAsia="en-US"/>
        </w:rPr>
        <w:t>.</w:t>
      </w:r>
    </w:p>
    <w:p w14:paraId="710B30F1" w14:textId="77777777" w:rsidR="00BC2D49" w:rsidRPr="009E02C7" w:rsidRDefault="00BC2D49" w:rsidP="00BC2D49">
      <w:pPr>
        <w:jc w:val="both"/>
      </w:pPr>
    </w:p>
    <w:p w14:paraId="357652A7" w14:textId="4D4CDCCA" w:rsidR="0099407F" w:rsidRPr="009E02C7" w:rsidRDefault="00E91E14" w:rsidP="006B1AC6">
      <w:pPr>
        <w:pStyle w:val="Heading2"/>
        <w:numPr>
          <w:ilvl w:val="0"/>
          <w:numId w:val="1"/>
        </w:numPr>
      </w:pPr>
      <w:r w:rsidRPr="009E02C7">
        <w:t xml:space="preserve">Rezultatet dhe </w:t>
      </w:r>
      <w:r w:rsidR="007064ED">
        <w:t>A</w:t>
      </w:r>
      <w:r w:rsidRPr="009E02C7">
        <w:t xml:space="preserve">vantazhet e </w:t>
      </w:r>
      <w:r w:rsidR="007064ED">
        <w:t>P</w:t>
      </w:r>
      <w:r w:rsidR="007064ED" w:rsidRPr="009E02C7">
        <w:t>ritshme</w:t>
      </w:r>
    </w:p>
    <w:p w14:paraId="639109AD" w14:textId="245B166D" w:rsidR="00DF2A3E" w:rsidRPr="009E02C7" w:rsidRDefault="00DF2A3E" w:rsidP="00DF2A3E">
      <w:pPr>
        <w:jc w:val="both"/>
      </w:pPr>
      <w:r w:rsidRPr="009E02C7">
        <w:t>Implementimi i udhëzimeve</w:t>
      </w:r>
      <w:r w:rsidR="007064ED">
        <w:t xml:space="preserve"> me fokus tek</w:t>
      </w:r>
      <w:r w:rsidRPr="009E02C7">
        <w:t xml:space="preserve"> qytetarët për zgjidhjen e </w:t>
      </w:r>
      <w:r w:rsidR="00BD6F3A">
        <w:t>problemeve</w:t>
      </w:r>
      <w:r w:rsidR="00BD6F3A" w:rsidRPr="009E02C7">
        <w:t xml:space="preserve"> </w:t>
      </w:r>
      <w:r w:rsidRPr="009E02C7">
        <w:t xml:space="preserve">lokale të </w:t>
      </w:r>
      <w:r w:rsidR="007064ED">
        <w:t>RAP</w:t>
      </w:r>
      <w:r w:rsidR="007064ED" w:rsidRPr="009E02C7">
        <w:t xml:space="preserve"> </w:t>
      </w:r>
      <w:r w:rsidRPr="009E02C7">
        <w:t xml:space="preserve">ka potencialin për të sjellë rezultate transformuese që jo vetëm përmirësojnë kushtet e menjëhershme, por edhe kontribuojnë në zhvillimin e qëndrueshëm dhe qeverisjen </w:t>
      </w:r>
      <w:r w:rsidR="007064ED">
        <w:t>gjithë</w:t>
      </w:r>
      <w:r w:rsidRPr="009E02C7">
        <w:t xml:space="preserve">përfshirëse. Duke vendosur qytetarët në qendër të proceseve të vendimmarrjes dhe zgjidhjes së problemeve, komunitetet bëhen më </w:t>
      </w:r>
      <w:proofErr w:type="spellStart"/>
      <w:r w:rsidR="007064ED">
        <w:t>fleksibile</w:t>
      </w:r>
      <w:proofErr w:type="spellEnd"/>
      <w:r w:rsidRPr="009E02C7">
        <w:t>, të përfshira dhe të afta për të krijuar të ardhmen e tyre në partneritet me autoritetet lokale dhe organizatat shoqërore.</w:t>
      </w:r>
    </w:p>
    <w:p w14:paraId="68BF1D84" w14:textId="77777777" w:rsidR="006164F9" w:rsidRPr="009E02C7" w:rsidRDefault="006164F9" w:rsidP="008B641C">
      <w:pPr>
        <w:jc w:val="both"/>
      </w:pPr>
    </w:p>
    <w:p w14:paraId="5795CC6B" w14:textId="7A43C398" w:rsidR="008B641C" w:rsidRPr="009E02C7" w:rsidRDefault="008B641C" w:rsidP="008B641C">
      <w:pPr>
        <w:jc w:val="both"/>
      </w:pPr>
      <w:r w:rsidRPr="009E02C7">
        <w:t xml:space="preserve">Duke </w:t>
      </w:r>
      <w:r w:rsidR="00FF1A1A">
        <w:t xml:space="preserve">e </w:t>
      </w:r>
      <w:proofErr w:type="spellStart"/>
      <w:r w:rsidR="00FF1A1A">
        <w:t>prioritizuar</w:t>
      </w:r>
      <w:proofErr w:type="spellEnd"/>
      <w:r w:rsidRPr="009E02C7">
        <w:t xml:space="preserve"> angazhimin e qytetarëve, përfshirjen dhe bashkëpunimin, do të kontribuojë në:</w:t>
      </w:r>
      <w:r w:rsidR="00FF1A1A">
        <w:br/>
      </w:r>
    </w:p>
    <w:p w14:paraId="28D0054E" w14:textId="00A2673E" w:rsidR="008B641C" w:rsidRPr="009E02C7" w:rsidRDefault="008B641C" w:rsidP="001765FB">
      <w:pPr>
        <w:pStyle w:val="ListParagraph"/>
        <w:numPr>
          <w:ilvl w:val="0"/>
          <w:numId w:val="25"/>
        </w:numPr>
        <w:jc w:val="both"/>
      </w:pPr>
      <w:r w:rsidRPr="009E02C7">
        <w:rPr>
          <w:i/>
          <w:iCs/>
        </w:rPr>
        <w:t xml:space="preserve">Përmirësim të </w:t>
      </w:r>
      <w:r w:rsidR="00D77002">
        <w:rPr>
          <w:i/>
          <w:iCs/>
        </w:rPr>
        <w:t>P</w:t>
      </w:r>
      <w:r w:rsidR="00D77002" w:rsidRPr="009E02C7">
        <w:rPr>
          <w:i/>
          <w:iCs/>
        </w:rPr>
        <w:t xml:space="preserve">ërfshirjes </w:t>
      </w:r>
      <w:r w:rsidRPr="009E02C7">
        <w:rPr>
          <w:i/>
          <w:iCs/>
        </w:rPr>
        <w:t xml:space="preserve">së </w:t>
      </w:r>
      <w:r w:rsidR="00D77002">
        <w:rPr>
          <w:i/>
          <w:iCs/>
        </w:rPr>
        <w:t>Q</w:t>
      </w:r>
      <w:r w:rsidR="00D77002" w:rsidRPr="009E02C7">
        <w:rPr>
          <w:i/>
          <w:iCs/>
        </w:rPr>
        <w:t>ytetarëve</w:t>
      </w:r>
      <w:r w:rsidRPr="009E02C7">
        <w:t xml:space="preserve">: Përqendrimi në qytetarë inkurajon angazhimin e </w:t>
      </w:r>
      <w:proofErr w:type="spellStart"/>
      <w:r w:rsidR="0040431E">
        <w:t>e</w:t>
      </w:r>
      <w:proofErr w:type="spellEnd"/>
      <w:r w:rsidRPr="009E02C7">
        <w:t xml:space="preserve"> qytetarëve dhe përfshirjen aktive në proceset e vendimmarrjes. </w:t>
      </w:r>
      <w:r w:rsidR="0040431E">
        <w:t>Në këtë formë, b</w:t>
      </w:r>
      <w:r w:rsidRPr="009E02C7">
        <w:t xml:space="preserve">anorët </w:t>
      </w:r>
      <w:r w:rsidR="0040431E">
        <w:t>janë</w:t>
      </w:r>
      <w:r w:rsidR="0040431E" w:rsidRPr="009E02C7">
        <w:t xml:space="preserve"> </w:t>
      </w:r>
      <w:r w:rsidRPr="009E02C7">
        <w:t xml:space="preserve">më të informuar, të </w:t>
      </w:r>
      <w:r w:rsidR="00BD6F3A" w:rsidRPr="009E02C7">
        <w:t>fuqi</w:t>
      </w:r>
      <w:r w:rsidR="00BD6F3A">
        <w:t>zuar</w:t>
      </w:r>
      <w:r w:rsidR="00BD6F3A" w:rsidRPr="009E02C7">
        <w:t xml:space="preserve"> </w:t>
      </w:r>
      <w:r w:rsidRPr="009E02C7">
        <w:t xml:space="preserve">dhe të gatshëm të </w:t>
      </w:r>
      <w:r w:rsidR="0040431E">
        <w:t>kontribuojnë me</w:t>
      </w:r>
      <w:r w:rsidR="0040431E" w:rsidRPr="009E02C7">
        <w:t xml:space="preserve"> </w:t>
      </w:r>
      <w:r w:rsidRPr="009E02C7">
        <w:t xml:space="preserve">perspektivat dhe idetë e tyre për të adresuar me efikasitet </w:t>
      </w:r>
      <w:r w:rsidR="00BD6F3A">
        <w:t>problemin lokal</w:t>
      </w:r>
      <w:r w:rsidRPr="009E02C7">
        <w:t>.</w:t>
      </w:r>
    </w:p>
    <w:p w14:paraId="4F685268" w14:textId="233991EA" w:rsidR="008B641C" w:rsidRPr="009E02C7" w:rsidRDefault="008B641C" w:rsidP="001765FB">
      <w:pPr>
        <w:pStyle w:val="ListParagraph"/>
        <w:numPr>
          <w:ilvl w:val="0"/>
          <w:numId w:val="25"/>
        </w:numPr>
        <w:jc w:val="both"/>
      </w:pPr>
      <w:r w:rsidRPr="009E02C7">
        <w:rPr>
          <w:i/>
          <w:iCs/>
        </w:rPr>
        <w:t xml:space="preserve">Zgjidhje të </w:t>
      </w:r>
      <w:r w:rsidR="0040431E">
        <w:rPr>
          <w:i/>
          <w:iCs/>
        </w:rPr>
        <w:t>P</w:t>
      </w:r>
      <w:r w:rsidR="0040431E" w:rsidRPr="009E02C7">
        <w:rPr>
          <w:i/>
          <w:iCs/>
        </w:rPr>
        <w:t>ërshtat</w:t>
      </w:r>
      <w:r w:rsidR="0040431E">
        <w:rPr>
          <w:i/>
          <w:iCs/>
        </w:rPr>
        <w:t>shme</w:t>
      </w:r>
      <w:r w:rsidR="0040431E" w:rsidRPr="009E02C7">
        <w:rPr>
          <w:i/>
          <w:iCs/>
        </w:rPr>
        <w:t xml:space="preserve"> </w:t>
      </w:r>
      <w:r w:rsidRPr="009E02C7">
        <w:rPr>
          <w:i/>
          <w:iCs/>
        </w:rPr>
        <w:t xml:space="preserve">dhe </w:t>
      </w:r>
      <w:r w:rsidR="00E40FF9" w:rsidRPr="009E02C7">
        <w:rPr>
          <w:i/>
          <w:iCs/>
        </w:rPr>
        <w:t>n</w:t>
      </w:r>
      <w:r w:rsidR="00DD5CA1" w:rsidRPr="009E02C7">
        <w:rPr>
          <w:i/>
          <w:iCs/>
        </w:rPr>
        <w:t>ë</w:t>
      </w:r>
      <w:r w:rsidR="00E40FF9" w:rsidRPr="009E02C7">
        <w:rPr>
          <w:i/>
          <w:iCs/>
        </w:rPr>
        <w:t xml:space="preserve"> </w:t>
      </w:r>
      <w:r w:rsidR="0040431E">
        <w:rPr>
          <w:i/>
          <w:iCs/>
        </w:rPr>
        <w:t>K</w:t>
      </w:r>
      <w:r w:rsidR="0040431E" w:rsidRPr="009E02C7">
        <w:rPr>
          <w:i/>
          <w:iCs/>
        </w:rPr>
        <w:t xml:space="preserve">ontekstin </w:t>
      </w:r>
      <w:r w:rsidR="0040431E">
        <w:rPr>
          <w:i/>
          <w:iCs/>
        </w:rPr>
        <w:t>P</w:t>
      </w:r>
      <w:r w:rsidR="0040431E" w:rsidRPr="009E02C7">
        <w:rPr>
          <w:i/>
          <w:iCs/>
        </w:rPr>
        <w:t>ërkatës</w:t>
      </w:r>
      <w:r w:rsidRPr="009E02C7">
        <w:t>: Duke kuptuar nevojat dhe aspiratat e komunitetit nëpërmjet ndërveprimeve</w:t>
      </w:r>
      <w:r w:rsidR="00E40FF9" w:rsidRPr="009E02C7">
        <w:t xml:space="preserve"> </w:t>
      </w:r>
      <w:proofErr w:type="spellStart"/>
      <w:r w:rsidR="0040431E">
        <w:t>empatike</w:t>
      </w:r>
      <w:proofErr w:type="spellEnd"/>
      <w:r w:rsidRPr="009E02C7">
        <w:t xml:space="preserve">, zgjidhjet e </w:t>
      </w:r>
      <w:proofErr w:type="spellStart"/>
      <w:r w:rsidRPr="009E02C7">
        <w:t>gjeneruara</w:t>
      </w:r>
      <w:proofErr w:type="spellEnd"/>
      <w:r w:rsidRPr="009E02C7">
        <w:t xml:space="preserve"> janë </w:t>
      </w:r>
      <w:proofErr w:type="spellStart"/>
      <w:r w:rsidRPr="009E02C7">
        <w:t>kontekstualisht</w:t>
      </w:r>
      <w:proofErr w:type="spellEnd"/>
      <w:r w:rsidRPr="009E02C7">
        <w:t xml:space="preserve"> relevante dhe të përshtatura për të adresuar sfidat specifike që përballon </w:t>
      </w:r>
      <w:r w:rsidR="00D77002" w:rsidRPr="009E02C7">
        <w:t>popull</w:t>
      </w:r>
      <w:r w:rsidR="00D77002">
        <w:t>sia</w:t>
      </w:r>
      <w:r w:rsidR="00D77002" w:rsidRPr="009E02C7">
        <w:t xml:space="preserve"> </w:t>
      </w:r>
      <w:r w:rsidRPr="009E02C7">
        <w:t>lokale.</w:t>
      </w:r>
      <w:r w:rsidR="0040431E">
        <w:t xml:space="preserve"> </w:t>
      </w:r>
    </w:p>
    <w:p w14:paraId="702E4E26" w14:textId="3937CC8E" w:rsidR="008B641C" w:rsidRPr="009E02C7" w:rsidRDefault="008B641C" w:rsidP="001765FB">
      <w:pPr>
        <w:pStyle w:val="ListParagraph"/>
        <w:numPr>
          <w:ilvl w:val="0"/>
          <w:numId w:val="25"/>
        </w:numPr>
        <w:jc w:val="both"/>
      </w:pPr>
      <w:r w:rsidRPr="009E02C7">
        <w:rPr>
          <w:i/>
          <w:iCs/>
        </w:rPr>
        <w:t xml:space="preserve">Përmirësim të </w:t>
      </w:r>
      <w:r w:rsidR="00D77002">
        <w:rPr>
          <w:i/>
          <w:iCs/>
        </w:rPr>
        <w:t>O</w:t>
      </w:r>
      <w:r w:rsidR="00D77002" w:rsidRPr="009E02C7">
        <w:rPr>
          <w:i/>
          <w:iCs/>
        </w:rPr>
        <w:t xml:space="preserve">frimit </w:t>
      </w:r>
      <w:r w:rsidR="00E40FF9" w:rsidRPr="009E02C7">
        <w:rPr>
          <w:i/>
          <w:iCs/>
        </w:rPr>
        <w:t>t</w:t>
      </w:r>
      <w:r w:rsidRPr="009E02C7">
        <w:rPr>
          <w:i/>
          <w:iCs/>
        </w:rPr>
        <w:t xml:space="preserve">ë </w:t>
      </w:r>
      <w:r w:rsidR="00D77002">
        <w:rPr>
          <w:i/>
          <w:iCs/>
        </w:rPr>
        <w:t>S</w:t>
      </w:r>
      <w:r w:rsidR="00D77002" w:rsidRPr="009E02C7">
        <w:rPr>
          <w:i/>
          <w:iCs/>
        </w:rPr>
        <w:t>hërbimeve</w:t>
      </w:r>
      <w:r w:rsidRPr="009E02C7">
        <w:t>: Përshtypjet e qytetarëve dhe bashkë</w:t>
      </w:r>
      <w:r w:rsidR="00D77002">
        <w:t>-</w:t>
      </w:r>
      <w:r w:rsidRPr="009E02C7">
        <w:t>krijimi sigurojnë që shërbimet publike janë të projektuara për të plotësuar më mirë nevojat e përdoruesve. Kjo çon në përmirësimin e shërbimeve</w:t>
      </w:r>
      <w:r w:rsidR="00E40FF9" w:rsidRPr="009E02C7">
        <w:t xml:space="preserve"> t</w:t>
      </w:r>
      <w:r w:rsidR="00DD5CA1" w:rsidRPr="009E02C7">
        <w:t>ë</w:t>
      </w:r>
      <w:r w:rsidR="00E40FF9" w:rsidRPr="009E02C7">
        <w:t xml:space="preserve"> ofruara</w:t>
      </w:r>
      <w:r w:rsidRPr="009E02C7">
        <w:t xml:space="preserve">, </w:t>
      </w:r>
      <w:r w:rsidR="00D77002">
        <w:t>përgjegjshmëri më të madhe</w:t>
      </w:r>
      <w:r w:rsidR="00D77002" w:rsidRPr="009E02C7">
        <w:t xml:space="preserve"> </w:t>
      </w:r>
      <w:r w:rsidRPr="009E02C7">
        <w:t xml:space="preserve">dhe </w:t>
      </w:r>
      <w:proofErr w:type="spellStart"/>
      <w:r w:rsidR="00D77002" w:rsidRPr="009E02C7">
        <w:t>kënaq</w:t>
      </w:r>
      <w:r w:rsidR="00D77002">
        <w:t>shmëri</w:t>
      </w:r>
      <w:proofErr w:type="spellEnd"/>
      <w:r w:rsidR="00D77002" w:rsidRPr="009E02C7">
        <w:t xml:space="preserve"> </w:t>
      </w:r>
      <w:r w:rsidR="00BD6F3A">
        <w:t>t</w:t>
      </w:r>
      <w:r w:rsidRPr="009E02C7">
        <w:t xml:space="preserve">ë përgjithshme </w:t>
      </w:r>
      <w:r w:rsidR="00D77002">
        <w:t>në raport me</w:t>
      </w:r>
      <w:r w:rsidR="00D77002" w:rsidRPr="009E02C7">
        <w:t xml:space="preserve"> </w:t>
      </w:r>
      <w:r w:rsidRPr="009E02C7">
        <w:t xml:space="preserve">shërbimet </w:t>
      </w:r>
      <w:r w:rsidR="00D77002">
        <w:t>publike</w:t>
      </w:r>
      <w:r w:rsidRPr="009E02C7">
        <w:t>.</w:t>
      </w:r>
    </w:p>
    <w:p w14:paraId="3B78F700" w14:textId="3FBAF966" w:rsidR="008B641C" w:rsidRPr="009E02C7" w:rsidRDefault="00D77002" w:rsidP="001765FB">
      <w:pPr>
        <w:pStyle w:val="ListParagraph"/>
        <w:numPr>
          <w:ilvl w:val="0"/>
          <w:numId w:val="25"/>
        </w:numPr>
        <w:jc w:val="both"/>
      </w:pPr>
      <w:r>
        <w:rPr>
          <w:i/>
          <w:iCs/>
        </w:rPr>
        <w:t>Llogaridhënie</w:t>
      </w:r>
      <w:r w:rsidRPr="009E02C7">
        <w:rPr>
          <w:i/>
          <w:iCs/>
        </w:rPr>
        <w:t xml:space="preserve"> </w:t>
      </w:r>
      <w:r w:rsidR="008B641C" w:rsidRPr="009E02C7">
        <w:rPr>
          <w:i/>
          <w:iCs/>
        </w:rPr>
        <w:t xml:space="preserve">dhe </w:t>
      </w:r>
      <w:r>
        <w:rPr>
          <w:i/>
          <w:iCs/>
        </w:rPr>
        <w:t>Q</w:t>
      </w:r>
      <w:r w:rsidRPr="009E02C7">
        <w:rPr>
          <w:i/>
          <w:iCs/>
        </w:rPr>
        <w:t xml:space="preserve">everisje </w:t>
      </w:r>
      <w:r>
        <w:rPr>
          <w:i/>
          <w:iCs/>
        </w:rPr>
        <w:t>T</w:t>
      </w:r>
      <w:r w:rsidRPr="009E02C7">
        <w:rPr>
          <w:i/>
          <w:iCs/>
        </w:rPr>
        <w:t>ransparente</w:t>
      </w:r>
      <w:r w:rsidR="008B641C" w:rsidRPr="009E02C7">
        <w:t xml:space="preserve">: Udhëzimet </w:t>
      </w:r>
      <w:r>
        <w:t>me fokus tek qytetari</w:t>
      </w:r>
      <w:r w:rsidR="008B641C" w:rsidRPr="009E02C7">
        <w:t xml:space="preserve"> promovojnë transparencën dhe llogaridhënien në qeverisje. Duke përfshirë qytetarët në vendimmarrje, autoritetet lokale </w:t>
      </w:r>
      <w:r w:rsidR="00E40FF9" w:rsidRPr="009E02C7">
        <w:t xml:space="preserve">japin llogari </w:t>
      </w:r>
      <w:r w:rsidR="008B641C" w:rsidRPr="009E02C7">
        <w:t xml:space="preserve">ndaj zgjedhësve të tyre dhe proceset e qeverisjes bëhen më të hapura dhe </w:t>
      </w:r>
      <w:r>
        <w:t>gjithë</w:t>
      </w:r>
      <w:r w:rsidR="008B641C" w:rsidRPr="009E02C7">
        <w:t>përfshir</w:t>
      </w:r>
      <w:r>
        <w:t>ëse</w:t>
      </w:r>
      <w:r w:rsidR="008B641C" w:rsidRPr="009E02C7">
        <w:t>.</w:t>
      </w:r>
    </w:p>
    <w:p w14:paraId="2AA883C2" w14:textId="0FF21131" w:rsidR="008B641C" w:rsidRPr="009E02C7" w:rsidRDefault="008B641C" w:rsidP="001765FB">
      <w:pPr>
        <w:pStyle w:val="ListParagraph"/>
        <w:numPr>
          <w:ilvl w:val="0"/>
          <w:numId w:val="25"/>
        </w:numPr>
        <w:jc w:val="both"/>
      </w:pPr>
      <w:r w:rsidRPr="009E02C7">
        <w:rPr>
          <w:i/>
          <w:iCs/>
        </w:rPr>
        <w:t xml:space="preserve">Zgjidhje </w:t>
      </w:r>
      <w:r w:rsidR="007B2C3D">
        <w:rPr>
          <w:i/>
          <w:iCs/>
        </w:rPr>
        <w:t>Gjithëpërfshirëse</w:t>
      </w:r>
      <w:r w:rsidRPr="009E02C7">
        <w:rPr>
          <w:i/>
          <w:iCs/>
        </w:rPr>
        <w:t xml:space="preserve"> dhe të </w:t>
      </w:r>
      <w:r w:rsidR="007B2C3D">
        <w:rPr>
          <w:i/>
          <w:iCs/>
        </w:rPr>
        <w:t>B</w:t>
      </w:r>
      <w:r w:rsidR="007B2C3D" w:rsidRPr="009E02C7">
        <w:rPr>
          <w:i/>
          <w:iCs/>
        </w:rPr>
        <w:t>arabarta</w:t>
      </w:r>
      <w:r w:rsidRPr="009E02C7">
        <w:t xml:space="preserve">: Udhëzimet sigurojnë që </w:t>
      </w:r>
      <w:r w:rsidR="007B2C3D" w:rsidRPr="009E02C7">
        <w:t>zër</w:t>
      </w:r>
      <w:r w:rsidR="007B2C3D">
        <w:t>i</w:t>
      </w:r>
      <w:r w:rsidR="007B2C3D" w:rsidRPr="009E02C7">
        <w:t xml:space="preserve"> </w:t>
      </w:r>
      <w:r w:rsidR="007B2C3D">
        <w:t>i</w:t>
      </w:r>
      <w:r w:rsidR="007B2C3D" w:rsidRPr="009E02C7">
        <w:t xml:space="preserve"> </w:t>
      </w:r>
      <w:r w:rsidRPr="009E02C7">
        <w:t>grup</w:t>
      </w:r>
      <w:r w:rsidR="003516DC" w:rsidRPr="009E02C7">
        <w:t>eve</w:t>
      </w:r>
      <w:r w:rsidRPr="009E02C7">
        <w:t xml:space="preserve"> të </w:t>
      </w:r>
      <w:proofErr w:type="spellStart"/>
      <w:r w:rsidRPr="009E02C7">
        <w:t>margjinalizuara</w:t>
      </w:r>
      <w:proofErr w:type="spellEnd"/>
      <w:r w:rsidRPr="009E02C7">
        <w:t xml:space="preserve"> dhe të prekura të </w:t>
      </w:r>
      <w:r w:rsidR="00BD6F3A" w:rsidRPr="009E02C7">
        <w:t>dëgjohe</w:t>
      </w:r>
      <w:r w:rsidR="00BD6F3A">
        <w:t>t</w:t>
      </w:r>
      <w:r w:rsidR="00BD6F3A" w:rsidRPr="009E02C7">
        <w:t xml:space="preserve"> </w:t>
      </w:r>
      <w:r w:rsidRPr="009E02C7">
        <w:t xml:space="preserve">dhe </w:t>
      </w:r>
      <w:r w:rsidR="007B2C3D">
        <w:t>të trajtohe</w:t>
      </w:r>
      <w:r w:rsidR="00BD6F3A">
        <w:t>t</w:t>
      </w:r>
      <w:r w:rsidRPr="009E02C7">
        <w:t xml:space="preserve">. Kjo çon në zgjidhje më </w:t>
      </w:r>
      <w:r w:rsidR="007B2C3D">
        <w:t>gjithë</w:t>
      </w:r>
      <w:r w:rsidRPr="009E02C7">
        <w:t>përfshir</w:t>
      </w:r>
      <w:r w:rsidR="007B2C3D">
        <w:t>ëse</w:t>
      </w:r>
      <w:r w:rsidRPr="009E02C7">
        <w:t xml:space="preserve"> dhe të barabarta që adresojnë nevojat e të gjitha </w:t>
      </w:r>
      <w:r w:rsidR="003516DC" w:rsidRPr="009E02C7">
        <w:t>grupeve</w:t>
      </w:r>
      <w:r w:rsidRPr="009E02C7">
        <w:t xml:space="preserve"> të popullsisë.</w:t>
      </w:r>
    </w:p>
    <w:p w14:paraId="1DD36B44" w14:textId="0892B9D9" w:rsidR="008B641C" w:rsidRPr="009E02C7" w:rsidRDefault="008B641C" w:rsidP="001765FB">
      <w:pPr>
        <w:pStyle w:val="ListParagraph"/>
        <w:numPr>
          <w:ilvl w:val="0"/>
          <w:numId w:val="25"/>
        </w:numPr>
        <w:jc w:val="both"/>
      </w:pPr>
      <w:r w:rsidRPr="009E02C7">
        <w:rPr>
          <w:i/>
          <w:iCs/>
        </w:rPr>
        <w:lastRenderedPageBreak/>
        <w:t xml:space="preserve">Rritje </w:t>
      </w:r>
      <w:r w:rsidR="003516DC" w:rsidRPr="009E02C7">
        <w:rPr>
          <w:i/>
          <w:iCs/>
        </w:rPr>
        <w:t>e</w:t>
      </w:r>
      <w:r w:rsidRPr="009E02C7">
        <w:rPr>
          <w:i/>
          <w:iCs/>
        </w:rPr>
        <w:t xml:space="preserve"> </w:t>
      </w:r>
      <w:r w:rsidR="007B2C3D">
        <w:rPr>
          <w:i/>
          <w:iCs/>
        </w:rPr>
        <w:t>B</w:t>
      </w:r>
      <w:r w:rsidR="007B2C3D" w:rsidRPr="009E02C7">
        <w:rPr>
          <w:i/>
          <w:iCs/>
        </w:rPr>
        <w:t xml:space="preserve">esimit </w:t>
      </w:r>
      <w:r w:rsidRPr="009E02C7">
        <w:rPr>
          <w:i/>
          <w:iCs/>
        </w:rPr>
        <w:t xml:space="preserve">dhe </w:t>
      </w:r>
      <w:r w:rsidR="007B2C3D">
        <w:rPr>
          <w:i/>
          <w:iCs/>
        </w:rPr>
        <w:t>K</w:t>
      </w:r>
      <w:r w:rsidR="007B2C3D" w:rsidRPr="009E02C7">
        <w:rPr>
          <w:i/>
          <w:iCs/>
        </w:rPr>
        <w:t xml:space="preserve">ohezionit </w:t>
      </w:r>
      <w:r w:rsidR="007B2C3D">
        <w:rPr>
          <w:i/>
          <w:iCs/>
        </w:rPr>
        <w:t>S</w:t>
      </w:r>
      <w:r w:rsidR="007B2C3D" w:rsidRPr="009E02C7">
        <w:rPr>
          <w:i/>
          <w:iCs/>
        </w:rPr>
        <w:t>hoqëror</w:t>
      </w:r>
      <w:r w:rsidRPr="009E02C7">
        <w:t xml:space="preserve">: Përfshirja e qytetarëve në </w:t>
      </w:r>
      <w:r w:rsidR="003516DC" w:rsidRPr="009E02C7">
        <w:t xml:space="preserve">krijimin e </w:t>
      </w:r>
      <w:r w:rsidRPr="009E02C7">
        <w:t>zgjidhje</w:t>
      </w:r>
      <w:r w:rsidR="003516DC" w:rsidRPr="009E02C7">
        <w:t>ve t</w:t>
      </w:r>
      <w:r w:rsidR="00DD5CA1" w:rsidRPr="009E02C7">
        <w:t>ë</w:t>
      </w:r>
      <w:r w:rsidRPr="009E02C7">
        <w:t xml:space="preserve"> problemeve ndërt</w:t>
      </w:r>
      <w:r w:rsidR="003516DC" w:rsidRPr="009E02C7">
        <w:t>on</w:t>
      </w:r>
      <w:r w:rsidRPr="009E02C7">
        <w:t xml:space="preserve"> besimin midis qeverisë dhe komunitetit. </w:t>
      </w:r>
      <w:r w:rsidR="007B2C3D">
        <w:t>Kur q</w:t>
      </w:r>
      <w:r w:rsidR="007B2C3D" w:rsidRPr="009E02C7">
        <w:t xml:space="preserve">ytetarët </w:t>
      </w:r>
      <w:r w:rsidR="007B2C3D">
        <w:t>shohin se</w:t>
      </w:r>
      <w:r w:rsidRPr="009E02C7">
        <w:t xml:space="preserve"> </w:t>
      </w:r>
      <w:r w:rsidR="007B2C3D" w:rsidRPr="009E02C7">
        <w:t>kontribut</w:t>
      </w:r>
      <w:r w:rsidR="007B2C3D">
        <w:t>i</w:t>
      </w:r>
      <w:r w:rsidR="007B2C3D" w:rsidRPr="009E02C7">
        <w:t xml:space="preserve"> </w:t>
      </w:r>
      <w:r w:rsidR="007B2C3D">
        <w:t>i</w:t>
      </w:r>
      <w:r w:rsidR="007B2C3D" w:rsidRPr="009E02C7">
        <w:t xml:space="preserve"> </w:t>
      </w:r>
      <w:r w:rsidRPr="009E02C7">
        <w:t xml:space="preserve">tyre </w:t>
      </w:r>
      <w:r w:rsidR="007B2C3D" w:rsidRPr="009E02C7">
        <w:t>vlerësohe</w:t>
      </w:r>
      <w:r w:rsidR="007B2C3D">
        <w:t>t</w:t>
      </w:r>
      <w:r w:rsidR="007B2C3D" w:rsidRPr="009E02C7">
        <w:t xml:space="preserve"> </w:t>
      </w:r>
      <w:r w:rsidRPr="009E02C7">
        <w:t>dhe përfshi</w:t>
      </w:r>
      <w:r w:rsidR="003516DC" w:rsidRPr="009E02C7">
        <w:t>hen</w:t>
      </w:r>
      <w:r w:rsidRPr="009E02C7">
        <w:t xml:space="preserve"> në vendimmarrje, </w:t>
      </w:r>
      <w:r w:rsidR="007B2C3D">
        <w:t xml:space="preserve">atëherë </w:t>
      </w:r>
      <w:proofErr w:type="spellStart"/>
      <w:r w:rsidR="003516DC" w:rsidRPr="009E02C7">
        <w:t>k</w:t>
      </w:r>
      <w:r w:rsidRPr="009E02C7">
        <w:t>ohesioni</w:t>
      </w:r>
      <w:proofErr w:type="spellEnd"/>
      <w:r w:rsidRPr="009E02C7">
        <w:t xml:space="preserve"> shoqëror dhe solidariteti i komunitetit forcohen.</w:t>
      </w:r>
    </w:p>
    <w:p w14:paraId="3A2D28C9" w14:textId="317ECF5F" w:rsidR="003516DC" w:rsidRPr="009E02C7" w:rsidRDefault="008B641C" w:rsidP="001765FB">
      <w:pPr>
        <w:pStyle w:val="ListParagraph"/>
        <w:numPr>
          <w:ilvl w:val="0"/>
          <w:numId w:val="25"/>
        </w:numPr>
        <w:jc w:val="both"/>
      </w:pPr>
      <w:r w:rsidRPr="009E02C7">
        <w:rPr>
          <w:i/>
          <w:iCs/>
        </w:rPr>
        <w:t xml:space="preserve">Zbatimi </w:t>
      </w:r>
      <w:r w:rsidR="00D817EA">
        <w:rPr>
          <w:i/>
          <w:iCs/>
        </w:rPr>
        <w:t>E</w:t>
      </w:r>
      <w:r w:rsidRPr="009E02C7">
        <w:rPr>
          <w:i/>
          <w:iCs/>
        </w:rPr>
        <w:t>fikas</w:t>
      </w:r>
      <w:r w:rsidR="003516DC" w:rsidRPr="009E02C7">
        <w:rPr>
          <w:i/>
          <w:iCs/>
        </w:rPr>
        <w:t xml:space="preserve"> dhe </w:t>
      </w:r>
      <w:proofErr w:type="spellStart"/>
      <w:r w:rsidR="00D817EA">
        <w:rPr>
          <w:i/>
          <w:iCs/>
        </w:rPr>
        <w:t>E</w:t>
      </w:r>
      <w:r w:rsidR="00D817EA" w:rsidRPr="009E02C7">
        <w:rPr>
          <w:i/>
          <w:iCs/>
        </w:rPr>
        <w:t>ficent</w:t>
      </w:r>
      <w:proofErr w:type="spellEnd"/>
      <w:r w:rsidR="00D817EA" w:rsidRPr="009E02C7">
        <w:rPr>
          <w:i/>
          <w:iCs/>
        </w:rPr>
        <w:t xml:space="preserve"> </w:t>
      </w:r>
      <w:r w:rsidRPr="009E02C7">
        <w:rPr>
          <w:i/>
          <w:iCs/>
        </w:rPr>
        <w:t xml:space="preserve">i </w:t>
      </w:r>
      <w:r w:rsidR="00D817EA">
        <w:rPr>
          <w:i/>
          <w:iCs/>
        </w:rPr>
        <w:t>P</w:t>
      </w:r>
      <w:r w:rsidR="00D817EA" w:rsidRPr="009E02C7">
        <w:rPr>
          <w:i/>
          <w:iCs/>
        </w:rPr>
        <w:t>olitikave</w:t>
      </w:r>
      <w:r w:rsidRPr="009E02C7">
        <w:t xml:space="preserve">: Përfshirja e qytetarëve në formulimin dhe zbatimin e politikave rrit shanset për rezultate të suksesshme. </w:t>
      </w:r>
      <w:r w:rsidR="00D817EA">
        <w:t>Kur q</w:t>
      </w:r>
      <w:r w:rsidR="00D817EA" w:rsidRPr="009E02C7">
        <w:t xml:space="preserve">ytetarët </w:t>
      </w:r>
      <w:r w:rsidRPr="009E02C7">
        <w:t xml:space="preserve">marrin </w:t>
      </w:r>
      <w:r w:rsidR="00D817EA" w:rsidRPr="009E02C7">
        <w:t>për</w:t>
      </w:r>
      <w:r w:rsidR="00D817EA">
        <w:t>sipër</w:t>
      </w:r>
      <w:r w:rsidR="00D817EA" w:rsidRPr="009E02C7">
        <w:t xml:space="preserve"> </w:t>
      </w:r>
      <w:r w:rsidRPr="009E02C7">
        <w:t>zgjidhjet,</w:t>
      </w:r>
      <w:r w:rsidR="003516DC" w:rsidRPr="009E02C7">
        <w:t xml:space="preserve"> </w:t>
      </w:r>
      <w:r w:rsidR="00D817EA">
        <w:t xml:space="preserve">atëherë </w:t>
      </w:r>
      <w:r w:rsidRPr="009E02C7">
        <w:t>zbatimi dhe bashkëpunimi</w:t>
      </w:r>
      <w:r w:rsidR="003516DC" w:rsidRPr="009E02C7">
        <w:t>n</w:t>
      </w:r>
      <w:r w:rsidR="00D817EA">
        <w:t xml:space="preserve"> </w:t>
      </w:r>
      <w:r w:rsidR="0077159B" w:rsidRPr="009E02C7">
        <w:t>përmirës</w:t>
      </w:r>
      <w:r w:rsidR="0077159B">
        <w:t>ohet</w:t>
      </w:r>
      <w:r w:rsidRPr="009E02C7">
        <w:t>.</w:t>
      </w:r>
    </w:p>
    <w:p w14:paraId="30FDAD92" w14:textId="1E3BDD29" w:rsidR="008B641C" w:rsidRPr="009E02C7" w:rsidRDefault="008B641C" w:rsidP="001765FB">
      <w:pPr>
        <w:pStyle w:val="ListParagraph"/>
        <w:numPr>
          <w:ilvl w:val="0"/>
          <w:numId w:val="25"/>
        </w:numPr>
        <w:jc w:val="both"/>
      </w:pPr>
      <w:r w:rsidRPr="009E02C7">
        <w:rPr>
          <w:i/>
          <w:iCs/>
        </w:rPr>
        <w:t xml:space="preserve">Inovacion dhe </w:t>
      </w:r>
      <w:r w:rsidR="0077159B">
        <w:rPr>
          <w:i/>
          <w:iCs/>
        </w:rPr>
        <w:t>K</w:t>
      </w:r>
      <w:r w:rsidR="0077159B" w:rsidRPr="009E02C7">
        <w:rPr>
          <w:i/>
          <w:iCs/>
        </w:rPr>
        <w:t xml:space="preserve">reativitet </w:t>
      </w:r>
      <w:r w:rsidR="0077159B">
        <w:rPr>
          <w:i/>
          <w:iCs/>
        </w:rPr>
        <w:t>L</w:t>
      </w:r>
      <w:r w:rsidR="0077159B" w:rsidRPr="009E02C7">
        <w:rPr>
          <w:i/>
          <w:iCs/>
        </w:rPr>
        <w:t>okal</w:t>
      </w:r>
      <w:r w:rsidRPr="009E02C7">
        <w:t>: Procesi i bashkë</w:t>
      </w:r>
      <w:r w:rsidR="0077159B">
        <w:t>-</w:t>
      </w:r>
      <w:r w:rsidRPr="009E02C7">
        <w:t>krijimit stimulon inovacionin dhe kreativitetin lokal. Komunitetet mund të vijnë me qasje të reja që shfrytëzojnë burimet dhe njohuritë vendore për të adresuar sfidat me efikasitet.</w:t>
      </w:r>
    </w:p>
    <w:p w14:paraId="337149CC" w14:textId="10C5F996" w:rsidR="003516DC" w:rsidRPr="009E02C7" w:rsidRDefault="008B641C" w:rsidP="001765FB">
      <w:pPr>
        <w:pStyle w:val="ListParagraph"/>
        <w:numPr>
          <w:ilvl w:val="0"/>
          <w:numId w:val="25"/>
        </w:numPr>
        <w:jc w:val="both"/>
      </w:pPr>
      <w:r w:rsidRPr="009E02C7">
        <w:rPr>
          <w:i/>
          <w:iCs/>
        </w:rPr>
        <w:t>Rritj</w:t>
      </w:r>
      <w:r w:rsidR="0018353A">
        <w:rPr>
          <w:i/>
          <w:iCs/>
        </w:rPr>
        <w:t>a</w:t>
      </w:r>
      <w:r w:rsidRPr="009E02C7">
        <w:rPr>
          <w:i/>
          <w:iCs/>
        </w:rPr>
        <w:t xml:space="preserve"> </w:t>
      </w:r>
      <w:r w:rsidR="0018353A">
        <w:rPr>
          <w:i/>
          <w:iCs/>
        </w:rPr>
        <w:t>e</w:t>
      </w:r>
      <w:r w:rsidRPr="009E02C7">
        <w:rPr>
          <w:i/>
          <w:iCs/>
        </w:rPr>
        <w:t xml:space="preserve"> </w:t>
      </w:r>
      <w:r w:rsidR="0077159B" w:rsidRPr="0018353A">
        <w:rPr>
          <w:i/>
          <w:iCs/>
        </w:rPr>
        <w:t>Qëndrueshmërisë</w:t>
      </w:r>
      <w:r w:rsidRPr="0018353A">
        <w:t>:</w:t>
      </w:r>
      <w:r w:rsidRPr="009E02C7">
        <w:t xml:space="preserve"> Iniciativat </w:t>
      </w:r>
      <w:r w:rsidR="00E132ED">
        <w:t>me fokus tek</w:t>
      </w:r>
      <w:r w:rsidRPr="009E02C7">
        <w:t xml:space="preserve"> qytetarët shpesh ndërtojnë qëndrueshmërinë e komunitetit duke adresuar të meta dhe duke promovuar përgjigjet e udhëhequra nga komuniteti ndaj sfidave lokale, si përgatitja për katastrofën dhe adaptimi ndaj ndryshimeve klimatike.</w:t>
      </w:r>
    </w:p>
    <w:p w14:paraId="6ECA0D60" w14:textId="0C5E437D" w:rsidR="008B641C" w:rsidRPr="009E02C7" w:rsidRDefault="008B641C" w:rsidP="001765FB">
      <w:pPr>
        <w:pStyle w:val="ListParagraph"/>
        <w:numPr>
          <w:ilvl w:val="0"/>
          <w:numId w:val="25"/>
        </w:numPr>
        <w:jc w:val="both"/>
      </w:pPr>
      <w:r w:rsidRPr="009E02C7">
        <w:rPr>
          <w:i/>
          <w:iCs/>
        </w:rPr>
        <w:t xml:space="preserve">Partneritetet e </w:t>
      </w:r>
      <w:r w:rsidR="007F1D66">
        <w:rPr>
          <w:i/>
          <w:iCs/>
        </w:rPr>
        <w:t>Q</w:t>
      </w:r>
      <w:r w:rsidR="007F1D66" w:rsidRPr="009E02C7">
        <w:rPr>
          <w:i/>
          <w:iCs/>
        </w:rPr>
        <w:t xml:space="preserve">ëndrueshme </w:t>
      </w:r>
      <w:r w:rsidRPr="009E02C7">
        <w:rPr>
          <w:i/>
          <w:iCs/>
        </w:rPr>
        <w:t xml:space="preserve">të </w:t>
      </w:r>
      <w:r w:rsidR="007F1D66">
        <w:rPr>
          <w:i/>
          <w:iCs/>
        </w:rPr>
        <w:t>K</w:t>
      </w:r>
      <w:r w:rsidR="007F1D66" w:rsidRPr="009E02C7">
        <w:rPr>
          <w:i/>
          <w:iCs/>
        </w:rPr>
        <w:t>omunitetit</w:t>
      </w:r>
      <w:r w:rsidRPr="009E02C7">
        <w:t xml:space="preserve">: Duke punuar në bashkëpunim me </w:t>
      </w:r>
      <w:r w:rsidR="003516DC" w:rsidRPr="009E02C7">
        <w:t>OSHC</w:t>
      </w:r>
      <w:r w:rsidR="007F1D66">
        <w:t>-të</w:t>
      </w:r>
      <w:r w:rsidRPr="009E02C7">
        <w:t xml:space="preserve"> dhe qeveritë lokale, udhëzimet e orientuara nga </w:t>
      </w:r>
      <w:r w:rsidR="003516DC" w:rsidRPr="009E02C7">
        <w:t xml:space="preserve">qytetarët vendosin partneritete të qëndrueshme që mund të adresojnë </w:t>
      </w:r>
      <w:r w:rsidR="00BD6F3A">
        <w:t>probleme</w:t>
      </w:r>
      <w:r w:rsidR="00BD6F3A" w:rsidRPr="009E02C7">
        <w:t xml:space="preserve"> </w:t>
      </w:r>
      <w:r w:rsidR="003516DC" w:rsidRPr="009E02C7">
        <w:t>të vazhdueshme dhe të reja.</w:t>
      </w:r>
    </w:p>
    <w:p w14:paraId="6EC92E17" w14:textId="77777777" w:rsidR="00D86FE5" w:rsidRPr="009E02C7" w:rsidRDefault="00D86FE5" w:rsidP="00D86FE5">
      <w:pPr>
        <w:jc w:val="both"/>
      </w:pPr>
    </w:p>
    <w:p w14:paraId="2BFA82AF" w14:textId="77777777" w:rsidR="00AB52B1" w:rsidRPr="009E02C7" w:rsidRDefault="00AB52B1" w:rsidP="00DA35B9">
      <w:pPr>
        <w:jc w:val="both"/>
      </w:pPr>
    </w:p>
    <w:p w14:paraId="1838367F" w14:textId="26660727" w:rsidR="007519AE" w:rsidRPr="009E02C7" w:rsidRDefault="007519AE" w:rsidP="00DA35B9">
      <w:pPr>
        <w:jc w:val="both"/>
        <w:sectPr w:rsidR="007519AE" w:rsidRPr="009E02C7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1E95E7F8" w14:textId="010D1023" w:rsidR="00BD7989" w:rsidRPr="009E02C7" w:rsidRDefault="006164F9" w:rsidP="00BD7989">
      <w:pPr>
        <w:pStyle w:val="Heading2"/>
        <w:numPr>
          <w:ilvl w:val="0"/>
          <w:numId w:val="1"/>
        </w:numPr>
      </w:pPr>
      <w:r w:rsidRPr="009E02C7">
        <w:lastRenderedPageBreak/>
        <w:t>Fazat e procedurës</w:t>
      </w:r>
    </w:p>
    <w:p w14:paraId="36F48B48" w14:textId="77777777" w:rsidR="007519AE" w:rsidRPr="009E02C7" w:rsidRDefault="007519AE" w:rsidP="00DA35B9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"/>
        <w:gridCol w:w="3023"/>
        <w:gridCol w:w="4265"/>
        <w:gridCol w:w="1529"/>
        <w:gridCol w:w="3249"/>
      </w:tblGrid>
      <w:tr w:rsidR="00DD5CA1" w:rsidRPr="009E02C7" w14:paraId="12DED9BB" w14:textId="05E355B1" w:rsidTr="00BF0EAC">
        <w:tc>
          <w:tcPr>
            <w:tcW w:w="902" w:type="dxa"/>
          </w:tcPr>
          <w:p w14:paraId="4F500EC2" w14:textId="47CEF237" w:rsidR="00BF0EAC" w:rsidRPr="009E02C7" w:rsidRDefault="00E679DF" w:rsidP="00BD7989">
            <w:pPr>
              <w:jc w:val="center"/>
              <w:rPr>
                <w:b/>
                <w:bCs/>
              </w:rPr>
            </w:pPr>
            <w:r w:rsidRPr="009E02C7">
              <w:rPr>
                <w:b/>
                <w:bCs/>
              </w:rPr>
              <w:t>Nr. hapi</w:t>
            </w:r>
          </w:p>
        </w:tc>
        <w:tc>
          <w:tcPr>
            <w:tcW w:w="3043" w:type="dxa"/>
          </w:tcPr>
          <w:p w14:paraId="4D530636" w14:textId="04017BAC" w:rsidR="00BF0EAC" w:rsidRPr="009E02C7" w:rsidRDefault="00E679DF" w:rsidP="00BD7989">
            <w:pPr>
              <w:jc w:val="center"/>
              <w:rPr>
                <w:b/>
                <w:bCs/>
              </w:rPr>
            </w:pPr>
            <w:r w:rsidRPr="009E02C7">
              <w:rPr>
                <w:b/>
                <w:bCs/>
              </w:rPr>
              <w:t>Veprimet</w:t>
            </w:r>
          </w:p>
        </w:tc>
        <w:tc>
          <w:tcPr>
            <w:tcW w:w="4414" w:type="dxa"/>
          </w:tcPr>
          <w:p w14:paraId="05222860" w14:textId="74322BF1" w:rsidR="00BF0EAC" w:rsidRPr="009E02C7" w:rsidRDefault="00E679DF" w:rsidP="00BD7989">
            <w:pPr>
              <w:jc w:val="center"/>
              <w:rPr>
                <w:b/>
                <w:bCs/>
              </w:rPr>
            </w:pPr>
            <w:r w:rsidRPr="009E02C7">
              <w:rPr>
                <w:b/>
                <w:bCs/>
              </w:rPr>
              <w:t>P</w:t>
            </w:r>
            <w:r w:rsidR="00DD5CA1" w:rsidRPr="009E02C7">
              <w:rPr>
                <w:b/>
                <w:bCs/>
              </w:rPr>
              <w:t>ë</w:t>
            </w:r>
            <w:r w:rsidRPr="009E02C7">
              <w:rPr>
                <w:b/>
                <w:bCs/>
              </w:rPr>
              <w:t>rshkrimi</w:t>
            </w:r>
          </w:p>
        </w:tc>
        <w:tc>
          <w:tcPr>
            <w:tcW w:w="1275" w:type="dxa"/>
          </w:tcPr>
          <w:p w14:paraId="0A73ADCA" w14:textId="1EB75DC7" w:rsidR="00BF0EAC" w:rsidRPr="009E02C7" w:rsidRDefault="00E679DF" w:rsidP="00BD7989">
            <w:pPr>
              <w:jc w:val="center"/>
              <w:rPr>
                <w:b/>
                <w:bCs/>
              </w:rPr>
            </w:pPr>
            <w:r w:rsidRPr="009E02C7">
              <w:rPr>
                <w:b/>
                <w:bCs/>
              </w:rPr>
              <w:t>Koh</w:t>
            </w:r>
            <w:r w:rsidR="00DD5CA1" w:rsidRPr="009E02C7">
              <w:rPr>
                <w:b/>
                <w:bCs/>
              </w:rPr>
              <w:t>ë</w:t>
            </w:r>
            <w:r w:rsidRPr="009E02C7">
              <w:rPr>
                <w:b/>
                <w:bCs/>
              </w:rPr>
              <w:t>zgjatja</w:t>
            </w:r>
            <w:r w:rsidR="00BF0EAC" w:rsidRPr="009E02C7">
              <w:rPr>
                <w:rStyle w:val="FootnoteReference"/>
                <w:b/>
                <w:bCs/>
              </w:rPr>
              <w:footnoteReference w:id="7"/>
            </w:r>
          </w:p>
        </w:tc>
        <w:tc>
          <w:tcPr>
            <w:tcW w:w="3316" w:type="dxa"/>
          </w:tcPr>
          <w:p w14:paraId="7D5B0C29" w14:textId="42A6C877" w:rsidR="00BF0EAC" w:rsidRPr="009E02C7" w:rsidRDefault="00E679DF" w:rsidP="00BD7989">
            <w:pPr>
              <w:jc w:val="center"/>
              <w:rPr>
                <w:b/>
                <w:bCs/>
              </w:rPr>
            </w:pPr>
            <w:r w:rsidRPr="009E02C7">
              <w:rPr>
                <w:b/>
                <w:bCs/>
              </w:rPr>
              <w:t>Prova</w:t>
            </w:r>
            <w:r w:rsidR="00C24DC3" w:rsidRPr="009E02C7">
              <w:rPr>
                <w:rStyle w:val="FootnoteReference"/>
                <w:b/>
                <w:bCs/>
              </w:rPr>
              <w:footnoteReference w:id="8"/>
            </w:r>
          </w:p>
        </w:tc>
      </w:tr>
      <w:tr w:rsidR="00DD5CA1" w:rsidRPr="009E02C7" w14:paraId="1C683562" w14:textId="28EE8F2F" w:rsidTr="00BF0EAC">
        <w:tc>
          <w:tcPr>
            <w:tcW w:w="902" w:type="dxa"/>
          </w:tcPr>
          <w:p w14:paraId="0A538905" w14:textId="77777777" w:rsidR="00BF0EAC" w:rsidRPr="009E02C7" w:rsidRDefault="00BF0EAC" w:rsidP="00F30A66">
            <w:pPr>
              <w:jc w:val="center"/>
            </w:pPr>
            <w:r w:rsidRPr="009E02C7">
              <w:t>1</w:t>
            </w:r>
          </w:p>
        </w:tc>
        <w:tc>
          <w:tcPr>
            <w:tcW w:w="3043" w:type="dxa"/>
          </w:tcPr>
          <w:p w14:paraId="41BC2D21" w14:textId="3D370F4A" w:rsidR="00BF0EAC" w:rsidRPr="009E02C7" w:rsidRDefault="002E53A9" w:rsidP="001765FB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9E02C7">
              <w:t xml:space="preserve">Shtjelloni </w:t>
            </w:r>
            <w:r w:rsidRPr="0018353A">
              <w:t>problemin</w:t>
            </w:r>
          </w:p>
          <w:p w14:paraId="6B1C1A2F" w14:textId="778B5B64" w:rsidR="00BF0EAC" w:rsidRPr="009E02C7" w:rsidRDefault="002E53A9" w:rsidP="001765FB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9E02C7">
              <w:t>Krijoni dhe p</w:t>
            </w:r>
            <w:r w:rsidR="00DD5CA1" w:rsidRPr="009E02C7">
              <w:t>ë</w:t>
            </w:r>
            <w:r w:rsidRPr="009E02C7">
              <w:t>rdorni list</w:t>
            </w:r>
            <w:r w:rsidR="00DD5CA1" w:rsidRPr="009E02C7">
              <w:t>ë</w:t>
            </w:r>
            <w:r w:rsidRPr="009E02C7">
              <w:t>n e kontrollit t</w:t>
            </w:r>
            <w:r w:rsidR="00DD5CA1" w:rsidRPr="009E02C7">
              <w:t>ë</w:t>
            </w:r>
            <w:r w:rsidRPr="009E02C7">
              <w:t xml:space="preserve"> OZHQ-ve</w:t>
            </w:r>
            <w:r w:rsidR="00AA6D0D" w:rsidRPr="009E02C7">
              <w:t xml:space="preserve"> (Objektivat e Zhvillimit të Qëndrueshëm)</w:t>
            </w:r>
          </w:p>
        </w:tc>
        <w:tc>
          <w:tcPr>
            <w:tcW w:w="4414" w:type="dxa"/>
          </w:tcPr>
          <w:p w14:paraId="5C608CC5" w14:textId="77ADFEAD" w:rsidR="002E53A9" w:rsidRPr="009E02C7" w:rsidRDefault="002E53A9" w:rsidP="001765FB">
            <w:pPr>
              <w:pStyle w:val="ListParagraph"/>
              <w:numPr>
                <w:ilvl w:val="0"/>
                <w:numId w:val="4"/>
              </w:numPr>
              <w:jc w:val="both"/>
            </w:pPr>
            <w:r w:rsidRPr="009E02C7">
              <w:t xml:space="preserve">Shtjelloni </w:t>
            </w:r>
            <w:r w:rsidR="007D20C8">
              <w:t xml:space="preserve">problemin e </w:t>
            </w:r>
            <w:r w:rsidR="0018353A">
              <w:t>caktuar</w:t>
            </w:r>
            <w:r w:rsidRPr="009E02C7">
              <w:t xml:space="preserve"> lokal duke marrë parasysh sfidat dhe prioritetet e komunitetit siç përshkruhen në aplikimin e projektit.</w:t>
            </w:r>
          </w:p>
          <w:p w14:paraId="293B3EDB" w14:textId="6C938A13" w:rsidR="00BF0EAC" w:rsidRPr="009E02C7" w:rsidRDefault="002E53A9" w:rsidP="001765FB">
            <w:pPr>
              <w:pStyle w:val="ListParagraph"/>
              <w:numPr>
                <w:ilvl w:val="0"/>
                <w:numId w:val="4"/>
              </w:numPr>
              <w:jc w:val="both"/>
            </w:pPr>
            <w:r w:rsidRPr="009E02C7">
              <w:t xml:space="preserve">Shqyrtoni çështjen përmes listës së kontrollit të OZHQ-ve specifike për projektin, duke u </w:t>
            </w:r>
            <w:r w:rsidR="003A115D">
              <w:t>udhëzuar</w:t>
            </w:r>
            <w:r w:rsidR="003A115D" w:rsidRPr="009E02C7">
              <w:t xml:space="preserve"> </w:t>
            </w:r>
            <w:r w:rsidRPr="009E02C7">
              <w:t xml:space="preserve">nga shembujt e </w:t>
            </w:r>
            <w:proofErr w:type="spellStart"/>
            <w:r w:rsidRPr="009E02C7">
              <w:t>disponueshëm</w:t>
            </w:r>
            <w:proofErr w:type="spellEnd"/>
            <w:r w:rsidRPr="009E02C7">
              <w:t xml:space="preserve"> në aneksin e Udhëzuesit.</w:t>
            </w:r>
          </w:p>
        </w:tc>
        <w:tc>
          <w:tcPr>
            <w:tcW w:w="1275" w:type="dxa"/>
          </w:tcPr>
          <w:p w14:paraId="60E716F2" w14:textId="5456DECF" w:rsidR="00BF0EAC" w:rsidRPr="009E02C7" w:rsidRDefault="00BF0EAC" w:rsidP="00D65197">
            <w:pPr>
              <w:jc w:val="both"/>
            </w:pPr>
            <w:r w:rsidRPr="009E02C7">
              <w:t xml:space="preserve">2 – 3 </w:t>
            </w:r>
            <w:r w:rsidR="002E53A9" w:rsidRPr="009E02C7">
              <w:t>jav</w:t>
            </w:r>
            <w:r w:rsidR="00DD5CA1" w:rsidRPr="009E02C7">
              <w:t>ë</w:t>
            </w:r>
          </w:p>
        </w:tc>
        <w:tc>
          <w:tcPr>
            <w:tcW w:w="3316" w:type="dxa"/>
          </w:tcPr>
          <w:p w14:paraId="07B584B7" w14:textId="7FFFD38D" w:rsidR="002E53A9" w:rsidRPr="009E02C7" w:rsidRDefault="002E53A9" w:rsidP="001765FB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9E02C7">
              <w:t>Dokument me shtjellimin e problemit të dorëzuar me e-</w:t>
            </w:r>
            <w:proofErr w:type="spellStart"/>
            <w:r w:rsidRPr="009E02C7">
              <w:t>mail</w:t>
            </w:r>
            <w:proofErr w:type="spellEnd"/>
            <w:r w:rsidRPr="009E02C7">
              <w:t>.</w:t>
            </w:r>
          </w:p>
          <w:p w14:paraId="62F7D584" w14:textId="6B436F41" w:rsidR="00BF0EAC" w:rsidRPr="009E02C7" w:rsidRDefault="002E53A9" w:rsidP="001765FB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9E02C7">
              <w:t>Lista kontrolluese e projektit specifik për projektin që identifikon OZHQ-të dhe objektivat përkatës.</w:t>
            </w:r>
            <w:r w:rsidR="00BF0EAC" w:rsidRPr="009E02C7">
              <w:t xml:space="preserve"> </w:t>
            </w:r>
          </w:p>
        </w:tc>
      </w:tr>
      <w:tr w:rsidR="00DD5CA1" w:rsidRPr="009E02C7" w14:paraId="5F7C06F0" w14:textId="58C701D1" w:rsidTr="00BF0EAC">
        <w:tc>
          <w:tcPr>
            <w:tcW w:w="902" w:type="dxa"/>
          </w:tcPr>
          <w:p w14:paraId="64D4A08E" w14:textId="77777777" w:rsidR="00BF0EAC" w:rsidRPr="009E02C7" w:rsidRDefault="00BF0EAC" w:rsidP="00F30A66">
            <w:pPr>
              <w:jc w:val="center"/>
            </w:pPr>
            <w:r w:rsidRPr="009E02C7">
              <w:t>2</w:t>
            </w:r>
          </w:p>
        </w:tc>
        <w:tc>
          <w:tcPr>
            <w:tcW w:w="3043" w:type="dxa"/>
          </w:tcPr>
          <w:p w14:paraId="4C204B04" w14:textId="05A4EC7D" w:rsidR="00BF0EAC" w:rsidRPr="009E02C7" w:rsidRDefault="002E53A9" w:rsidP="001765FB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9E02C7">
              <w:t xml:space="preserve">Angazhoni </w:t>
            </w:r>
            <w:proofErr w:type="spellStart"/>
            <w:r w:rsidR="003A115D" w:rsidRPr="009E02C7">
              <w:t>akt</w:t>
            </w:r>
            <w:r w:rsidR="003A115D">
              <w:t>e</w:t>
            </w:r>
            <w:r w:rsidR="003A115D" w:rsidRPr="009E02C7">
              <w:t>rët</w:t>
            </w:r>
            <w:proofErr w:type="spellEnd"/>
            <w:r w:rsidR="003A115D" w:rsidRPr="009E02C7">
              <w:t xml:space="preserve"> </w:t>
            </w:r>
            <w:r w:rsidRPr="009E02C7">
              <w:t xml:space="preserve">kryesor </w:t>
            </w:r>
          </w:p>
          <w:p w14:paraId="0DEAB3B8" w14:textId="0A50FBCB" w:rsidR="00BF0EAC" w:rsidRPr="009E02C7" w:rsidRDefault="002E53A9" w:rsidP="001765FB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9E02C7">
              <w:t>Zhvilloni aktivitete q</w:t>
            </w:r>
            <w:r w:rsidR="00DD5CA1" w:rsidRPr="009E02C7">
              <w:t>ë</w:t>
            </w:r>
            <w:r w:rsidRPr="009E02C7">
              <w:t xml:space="preserve"> krijojn</w:t>
            </w:r>
            <w:r w:rsidR="00DD5CA1" w:rsidRPr="009E02C7">
              <w:t>ë</w:t>
            </w:r>
            <w:r w:rsidRPr="009E02C7">
              <w:t xml:space="preserve"> </w:t>
            </w:r>
            <w:proofErr w:type="spellStart"/>
            <w:r w:rsidRPr="009E02C7">
              <w:t>empati</w:t>
            </w:r>
            <w:proofErr w:type="spellEnd"/>
            <w:r w:rsidRPr="009E02C7">
              <w:t xml:space="preserve"> </w:t>
            </w:r>
          </w:p>
        </w:tc>
        <w:tc>
          <w:tcPr>
            <w:tcW w:w="4414" w:type="dxa"/>
          </w:tcPr>
          <w:p w14:paraId="59383135" w14:textId="02BE9C36" w:rsidR="002E53A9" w:rsidRPr="009E02C7" w:rsidRDefault="002E53A9" w:rsidP="001765FB">
            <w:pPr>
              <w:pStyle w:val="ListParagraph"/>
              <w:numPr>
                <w:ilvl w:val="0"/>
                <w:numId w:val="5"/>
              </w:numPr>
              <w:jc w:val="both"/>
            </w:pPr>
            <w:r w:rsidRPr="009E02C7">
              <w:t xml:space="preserve">Angazhohuni me </w:t>
            </w:r>
            <w:proofErr w:type="spellStart"/>
            <w:r w:rsidR="003A115D" w:rsidRPr="009E02C7">
              <w:t>akt</w:t>
            </w:r>
            <w:r w:rsidR="003A115D">
              <w:t>e</w:t>
            </w:r>
            <w:r w:rsidR="003A115D" w:rsidRPr="009E02C7">
              <w:t>rët</w:t>
            </w:r>
            <w:proofErr w:type="spellEnd"/>
            <w:r w:rsidR="003A115D" w:rsidRPr="009E02C7">
              <w:t xml:space="preserve"> </w:t>
            </w:r>
            <w:r w:rsidRPr="009E02C7">
              <w:t xml:space="preserve">kryesorë, duke përfshirë qytetarët, përfaqësuesit e pushtetit </w:t>
            </w:r>
            <w:r w:rsidR="003A115D">
              <w:t>lokal</w:t>
            </w:r>
            <w:r w:rsidRPr="009E02C7">
              <w:t xml:space="preserve">, OSHC-të, grupet joformale dhe ekspertët, për të kuptuar perspektivat dhe përvojat e tyre në lidhje me </w:t>
            </w:r>
            <w:r w:rsidR="007D20C8">
              <w:t>problemin</w:t>
            </w:r>
            <w:r w:rsidRPr="009E02C7">
              <w:t>.</w:t>
            </w:r>
          </w:p>
          <w:p w14:paraId="34EAC4AF" w14:textId="657B85A1" w:rsidR="00BF0EAC" w:rsidRPr="009E02C7" w:rsidRDefault="003A115D" w:rsidP="001765FB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Zhvilloni</w:t>
            </w:r>
            <w:r w:rsidRPr="009E02C7">
              <w:t xml:space="preserve"> </w:t>
            </w:r>
            <w:r w:rsidR="002E53A9" w:rsidRPr="009E02C7">
              <w:t xml:space="preserve">aktivitete për ndërtimin e </w:t>
            </w:r>
            <w:proofErr w:type="spellStart"/>
            <w:r w:rsidR="002E53A9" w:rsidRPr="009E02C7">
              <w:t>empatisë</w:t>
            </w:r>
            <w:proofErr w:type="spellEnd"/>
            <w:r w:rsidR="002E53A9" w:rsidRPr="009E02C7">
              <w:t xml:space="preserve"> si intervista, fokus grupe dhe takime me komunitetin për të kuptuar perspektiv</w:t>
            </w:r>
            <w:r w:rsidR="00DD5CA1" w:rsidRPr="009E02C7">
              <w:t>ë</w:t>
            </w:r>
            <w:r w:rsidR="002E53A9" w:rsidRPr="009E02C7">
              <w:t>n e nevojave dhe interesave t</w:t>
            </w:r>
            <w:r w:rsidR="00DD5CA1" w:rsidRPr="009E02C7">
              <w:t>ë</w:t>
            </w:r>
            <w:r w:rsidR="002E53A9" w:rsidRPr="009E02C7">
              <w:t xml:space="preserve"> komunitetit.</w:t>
            </w:r>
          </w:p>
        </w:tc>
        <w:tc>
          <w:tcPr>
            <w:tcW w:w="1275" w:type="dxa"/>
          </w:tcPr>
          <w:p w14:paraId="2D8842EB" w14:textId="341D012E" w:rsidR="00BF0EAC" w:rsidRPr="009E02C7" w:rsidRDefault="00BF0EAC" w:rsidP="00D65197">
            <w:pPr>
              <w:jc w:val="both"/>
            </w:pPr>
            <w:r w:rsidRPr="009E02C7">
              <w:t xml:space="preserve">4 – 6 </w:t>
            </w:r>
            <w:r w:rsidR="002E53A9" w:rsidRPr="009E02C7">
              <w:t>jav</w:t>
            </w:r>
            <w:r w:rsidR="00DD5CA1" w:rsidRPr="009E02C7">
              <w:t>ë</w:t>
            </w:r>
          </w:p>
        </w:tc>
        <w:tc>
          <w:tcPr>
            <w:tcW w:w="3316" w:type="dxa"/>
          </w:tcPr>
          <w:p w14:paraId="4AB12647" w14:textId="6F70E0AC" w:rsidR="002E53A9" w:rsidRPr="009E02C7" w:rsidRDefault="002E53A9" w:rsidP="001765FB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9E02C7">
              <w:t xml:space="preserve">Raporte nga aktivitetet për krijimin e </w:t>
            </w:r>
            <w:proofErr w:type="spellStart"/>
            <w:r w:rsidRPr="009E02C7">
              <w:t>empatisë</w:t>
            </w:r>
            <w:proofErr w:type="spellEnd"/>
            <w:r w:rsidRPr="009E02C7">
              <w:t>.</w:t>
            </w:r>
          </w:p>
          <w:p w14:paraId="31CFE535" w14:textId="2D8A2C4E" w:rsidR="002E53A9" w:rsidRPr="009E02C7" w:rsidRDefault="002E53A9" w:rsidP="001765FB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9E02C7">
              <w:t>Listat e pjesëmarrësve.</w:t>
            </w:r>
          </w:p>
          <w:p w14:paraId="659D9919" w14:textId="28D27D69" w:rsidR="00BF0EAC" w:rsidRPr="009E02C7" w:rsidRDefault="00BF0EAC" w:rsidP="00D65197">
            <w:pPr>
              <w:pStyle w:val="ListParagraph"/>
              <w:jc w:val="both"/>
            </w:pPr>
            <w:r w:rsidRPr="009E02C7">
              <w:t xml:space="preserve"> </w:t>
            </w:r>
          </w:p>
        </w:tc>
      </w:tr>
      <w:tr w:rsidR="00DD5CA1" w:rsidRPr="009E02C7" w14:paraId="115D1855" w14:textId="6A073CAE" w:rsidTr="00BF0EAC">
        <w:tc>
          <w:tcPr>
            <w:tcW w:w="902" w:type="dxa"/>
          </w:tcPr>
          <w:p w14:paraId="34230FA9" w14:textId="77777777" w:rsidR="00BF0EAC" w:rsidRPr="009E02C7" w:rsidRDefault="00BF0EAC" w:rsidP="00F30A66">
            <w:pPr>
              <w:jc w:val="center"/>
            </w:pPr>
            <w:r w:rsidRPr="009E02C7">
              <w:lastRenderedPageBreak/>
              <w:t>3</w:t>
            </w:r>
          </w:p>
        </w:tc>
        <w:tc>
          <w:tcPr>
            <w:tcW w:w="3043" w:type="dxa"/>
          </w:tcPr>
          <w:p w14:paraId="401CA481" w14:textId="0B5A1BBF" w:rsidR="00BF0EAC" w:rsidRPr="009E02C7" w:rsidRDefault="00F66CF0" w:rsidP="001765FB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9E02C7">
              <w:t>Përcaktoni problemin</w:t>
            </w:r>
          </w:p>
        </w:tc>
        <w:tc>
          <w:tcPr>
            <w:tcW w:w="4414" w:type="dxa"/>
          </w:tcPr>
          <w:p w14:paraId="1D29B759" w14:textId="7B51F8BE" w:rsidR="00DD5CA1" w:rsidRPr="009E02C7" w:rsidRDefault="00DD5CA1" w:rsidP="001765FB">
            <w:pPr>
              <w:pStyle w:val="ListParagraph"/>
              <w:numPr>
                <w:ilvl w:val="0"/>
                <w:numId w:val="6"/>
              </w:numPr>
              <w:jc w:val="both"/>
            </w:pPr>
            <w:r w:rsidRPr="009E02C7">
              <w:t xml:space="preserve">Artikuloni qartë përkufizimin ose sfidën e problemit bazuar në njohuritë e mbledhura gjatë fazës së ndërtimit të </w:t>
            </w:r>
            <w:proofErr w:type="spellStart"/>
            <w:r w:rsidRPr="009E02C7">
              <w:t>empatisë</w:t>
            </w:r>
            <w:proofErr w:type="spellEnd"/>
            <w:r w:rsidRPr="009E02C7">
              <w:t>.</w:t>
            </w:r>
          </w:p>
          <w:p w14:paraId="25DFC819" w14:textId="53F9B7E2" w:rsidR="00BF0EAC" w:rsidRPr="009E02C7" w:rsidRDefault="00BF0EAC" w:rsidP="00D65197">
            <w:pPr>
              <w:jc w:val="both"/>
            </w:pPr>
          </w:p>
        </w:tc>
        <w:tc>
          <w:tcPr>
            <w:tcW w:w="1275" w:type="dxa"/>
          </w:tcPr>
          <w:p w14:paraId="150C3BC1" w14:textId="0195C421" w:rsidR="00BF0EAC" w:rsidRPr="009E02C7" w:rsidRDefault="00BF0EAC" w:rsidP="00D65197">
            <w:pPr>
              <w:jc w:val="both"/>
            </w:pPr>
            <w:r w:rsidRPr="009E02C7">
              <w:t xml:space="preserve">1 – 2 </w:t>
            </w:r>
            <w:r w:rsidR="00DD5CA1" w:rsidRPr="009E02C7">
              <w:t>javë</w:t>
            </w:r>
            <w:r w:rsidRPr="009E02C7">
              <w:t xml:space="preserve"> </w:t>
            </w:r>
          </w:p>
        </w:tc>
        <w:tc>
          <w:tcPr>
            <w:tcW w:w="3316" w:type="dxa"/>
          </w:tcPr>
          <w:p w14:paraId="32AFCEEE" w14:textId="5810FD67" w:rsidR="00BF0EAC" w:rsidRPr="009E02C7" w:rsidRDefault="00DD5CA1" w:rsidP="001765FB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9E02C7">
              <w:t>Deklarata e problemit e dorëzuar me e-</w:t>
            </w:r>
            <w:proofErr w:type="spellStart"/>
            <w:r w:rsidRPr="009E02C7">
              <w:t>mail</w:t>
            </w:r>
            <w:proofErr w:type="spellEnd"/>
            <w:r w:rsidRPr="009E02C7">
              <w:t>.</w:t>
            </w:r>
          </w:p>
        </w:tc>
      </w:tr>
      <w:tr w:rsidR="00DD5CA1" w:rsidRPr="009E02C7" w14:paraId="35BFD714" w14:textId="1DA253A2" w:rsidTr="00BF0EAC">
        <w:tc>
          <w:tcPr>
            <w:tcW w:w="902" w:type="dxa"/>
          </w:tcPr>
          <w:p w14:paraId="3B7B37B7" w14:textId="77777777" w:rsidR="00BF0EAC" w:rsidRPr="009E02C7" w:rsidRDefault="00BF0EAC" w:rsidP="00F30A66">
            <w:pPr>
              <w:jc w:val="center"/>
            </w:pPr>
            <w:r w:rsidRPr="009E02C7">
              <w:t>4</w:t>
            </w:r>
          </w:p>
        </w:tc>
        <w:tc>
          <w:tcPr>
            <w:tcW w:w="3043" w:type="dxa"/>
          </w:tcPr>
          <w:p w14:paraId="564BE0C3" w14:textId="78CA3954" w:rsidR="00F66CF0" w:rsidRPr="009E02C7" w:rsidRDefault="00F66CF0" w:rsidP="001765FB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9E02C7">
              <w:t xml:space="preserve">Lehtësoni sesionet e </w:t>
            </w:r>
            <w:proofErr w:type="spellStart"/>
            <w:r w:rsidRPr="009E02C7">
              <w:t>ideimit</w:t>
            </w:r>
            <w:proofErr w:type="spellEnd"/>
          </w:p>
          <w:p w14:paraId="154397A7" w14:textId="5D1D9DC2" w:rsidR="00F66CF0" w:rsidRPr="009E02C7" w:rsidRDefault="00F66CF0" w:rsidP="001765FB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9E02C7">
              <w:t xml:space="preserve">Inkurajoni  </w:t>
            </w:r>
          </w:p>
          <w:p w14:paraId="279A36E9" w14:textId="3583A2D5" w:rsidR="00BF0EAC" w:rsidRPr="009E02C7" w:rsidRDefault="00F66CF0" w:rsidP="00D65197">
            <w:pPr>
              <w:pStyle w:val="ListParagraph"/>
              <w:ind w:left="1080"/>
              <w:jc w:val="both"/>
            </w:pPr>
            <w:r w:rsidRPr="009E02C7">
              <w:t>bashkëpunimin</w:t>
            </w:r>
          </w:p>
        </w:tc>
        <w:tc>
          <w:tcPr>
            <w:tcW w:w="4414" w:type="dxa"/>
          </w:tcPr>
          <w:p w14:paraId="25D5B268" w14:textId="4EC24C4E" w:rsidR="00DD5CA1" w:rsidRPr="009E02C7" w:rsidRDefault="00DD5CA1" w:rsidP="001765FB">
            <w:pPr>
              <w:pStyle w:val="ListParagraph"/>
              <w:numPr>
                <w:ilvl w:val="0"/>
                <w:numId w:val="6"/>
              </w:numPr>
              <w:jc w:val="both"/>
            </w:pPr>
            <w:r w:rsidRPr="009E02C7">
              <w:t xml:space="preserve">Organizoni seminare </w:t>
            </w:r>
            <w:proofErr w:type="spellStart"/>
            <w:r w:rsidRPr="009E02C7">
              <w:t>ideimi</w:t>
            </w:r>
            <w:proofErr w:type="spellEnd"/>
            <w:r w:rsidRPr="009E02C7">
              <w:t xml:space="preserve"> dhe sesione të </w:t>
            </w:r>
            <w:r w:rsidR="007D20C8">
              <w:rPr>
                <w:color w:val="FF0000"/>
              </w:rPr>
              <w:t>mendimeve</w:t>
            </w:r>
            <w:r w:rsidRPr="004A452E">
              <w:rPr>
                <w:color w:val="FF0000"/>
              </w:rPr>
              <w:t xml:space="preserve"> </w:t>
            </w:r>
            <w:r w:rsidRPr="009E02C7">
              <w:t xml:space="preserve">që përfshijnë palët e interesuara për të </w:t>
            </w:r>
            <w:proofErr w:type="spellStart"/>
            <w:r w:rsidRPr="009E02C7">
              <w:t>gjeneruar</w:t>
            </w:r>
            <w:proofErr w:type="spellEnd"/>
            <w:r w:rsidRPr="009E02C7">
              <w:t xml:space="preserve"> një sërë zgjidhjesh të mundshme.</w:t>
            </w:r>
          </w:p>
          <w:p w14:paraId="4CC96023" w14:textId="1A5F6350" w:rsidR="00BF0EAC" w:rsidRPr="009E02C7" w:rsidRDefault="00DD5CA1" w:rsidP="001765FB">
            <w:pPr>
              <w:pStyle w:val="ListParagraph"/>
              <w:numPr>
                <w:ilvl w:val="0"/>
                <w:numId w:val="6"/>
              </w:numPr>
              <w:jc w:val="both"/>
            </w:pPr>
            <w:r w:rsidRPr="009E02C7">
              <w:t>Nxi</w:t>
            </w:r>
            <w:r w:rsidR="00AD565C">
              <w:t>sin</w:t>
            </w:r>
            <w:r w:rsidRPr="009E02C7">
              <w:t xml:space="preserve"> bashkëpunim dhe bashkë-krijim për të hartuar qasje </w:t>
            </w:r>
            <w:proofErr w:type="spellStart"/>
            <w:r w:rsidRPr="009E02C7">
              <w:t>inovative</w:t>
            </w:r>
            <w:proofErr w:type="spellEnd"/>
            <w:r w:rsidRPr="009E02C7">
              <w:t xml:space="preserve"> që adresojnë shkaqet themelore të problemit të identifikuar.</w:t>
            </w:r>
          </w:p>
        </w:tc>
        <w:tc>
          <w:tcPr>
            <w:tcW w:w="1275" w:type="dxa"/>
          </w:tcPr>
          <w:p w14:paraId="6479F52E" w14:textId="18E0B7F8" w:rsidR="00BF0EAC" w:rsidRPr="009E02C7" w:rsidRDefault="00BF0EAC" w:rsidP="00D65197">
            <w:pPr>
              <w:jc w:val="both"/>
            </w:pPr>
            <w:r w:rsidRPr="009E02C7">
              <w:t xml:space="preserve">2 – 4 </w:t>
            </w:r>
            <w:r w:rsidR="00DD5CA1" w:rsidRPr="009E02C7">
              <w:t>javë</w:t>
            </w:r>
          </w:p>
        </w:tc>
        <w:tc>
          <w:tcPr>
            <w:tcW w:w="3316" w:type="dxa"/>
          </w:tcPr>
          <w:p w14:paraId="5228316E" w14:textId="6CADB61E" w:rsidR="00DD5CA1" w:rsidRPr="009E02C7" w:rsidRDefault="00DD5CA1" w:rsidP="001765FB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9E02C7">
              <w:t xml:space="preserve">Raporte nga seminaret e </w:t>
            </w:r>
            <w:proofErr w:type="spellStart"/>
            <w:r w:rsidRPr="009E02C7">
              <w:t>ideimit</w:t>
            </w:r>
            <w:proofErr w:type="spellEnd"/>
            <w:r w:rsidRPr="009E02C7">
              <w:t>.</w:t>
            </w:r>
          </w:p>
          <w:p w14:paraId="776F3927" w14:textId="46825CEE" w:rsidR="00BF0EAC" w:rsidRPr="009E02C7" w:rsidRDefault="00DD5CA1" w:rsidP="001765FB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9E02C7">
              <w:t>Listat e pjesëmarrësve.</w:t>
            </w:r>
          </w:p>
        </w:tc>
      </w:tr>
      <w:tr w:rsidR="00DD5CA1" w:rsidRPr="009E02C7" w14:paraId="5B8180D3" w14:textId="00F07C11" w:rsidTr="00BF0EAC">
        <w:tc>
          <w:tcPr>
            <w:tcW w:w="902" w:type="dxa"/>
          </w:tcPr>
          <w:p w14:paraId="1BAAED4A" w14:textId="77777777" w:rsidR="00BF0EAC" w:rsidRPr="009E02C7" w:rsidRDefault="00BF0EAC" w:rsidP="00F30A66">
            <w:pPr>
              <w:jc w:val="center"/>
            </w:pPr>
            <w:r w:rsidRPr="009E02C7">
              <w:t>5</w:t>
            </w:r>
          </w:p>
        </w:tc>
        <w:tc>
          <w:tcPr>
            <w:tcW w:w="3043" w:type="dxa"/>
          </w:tcPr>
          <w:p w14:paraId="58C148F9" w14:textId="55FAD2D0" w:rsidR="00F66CF0" w:rsidRPr="009E02C7" w:rsidRDefault="00F66CF0" w:rsidP="001765FB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9E02C7">
              <w:t xml:space="preserve">Zhvilloni </w:t>
            </w:r>
            <w:proofErr w:type="spellStart"/>
            <w:r w:rsidRPr="009E02C7">
              <w:t>prototipe</w:t>
            </w:r>
            <w:proofErr w:type="spellEnd"/>
          </w:p>
          <w:p w14:paraId="075DED41" w14:textId="71A35051" w:rsidR="00F66CF0" w:rsidRPr="009E02C7" w:rsidRDefault="00F66CF0" w:rsidP="001765FB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9E02C7">
              <w:t xml:space="preserve">Test me komunitetin dhe palët e interesuara </w:t>
            </w:r>
          </w:p>
          <w:p w14:paraId="39638106" w14:textId="64DE621B" w:rsidR="00BF0EAC" w:rsidRPr="009E02C7" w:rsidRDefault="00BF0EAC" w:rsidP="00D65197">
            <w:pPr>
              <w:ind w:left="720"/>
              <w:jc w:val="both"/>
            </w:pPr>
          </w:p>
        </w:tc>
        <w:tc>
          <w:tcPr>
            <w:tcW w:w="4414" w:type="dxa"/>
          </w:tcPr>
          <w:p w14:paraId="30F96723" w14:textId="42F335BB" w:rsidR="00DD5CA1" w:rsidRPr="009E02C7" w:rsidRDefault="00DD5CA1" w:rsidP="001765F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9E02C7">
              <w:t xml:space="preserve">Krijoni prototipa ose versione të zvogëluara të zgjidhjeve të propozuara për të vlerësuar </w:t>
            </w:r>
            <w:proofErr w:type="spellStart"/>
            <w:r w:rsidRPr="009E02C7">
              <w:t>fizibilitetin</w:t>
            </w:r>
            <w:proofErr w:type="spellEnd"/>
            <w:r w:rsidRPr="009E02C7">
              <w:t xml:space="preserve"> dhe efektivitetin e tyre.</w:t>
            </w:r>
          </w:p>
          <w:p w14:paraId="3CCFE72A" w14:textId="5871B852" w:rsidR="00BF0EAC" w:rsidRPr="009E02C7" w:rsidRDefault="00DD5CA1" w:rsidP="001765F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9E02C7">
              <w:t xml:space="preserve">Testoni këto </w:t>
            </w:r>
            <w:proofErr w:type="spellStart"/>
            <w:r w:rsidRPr="009E02C7">
              <w:t>prototip</w:t>
            </w:r>
            <w:r w:rsidR="007D20C8">
              <w:t>e</w:t>
            </w:r>
            <w:proofErr w:type="spellEnd"/>
            <w:r w:rsidRPr="009E02C7">
              <w:t xml:space="preserve"> me përfaqësuesit e komunitetit dhe palët e interesuara, duke mbledhur reagime për të përmirësuar zgjidhjet.</w:t>
            </w:r>
          </w:p>
        </w:tc>
        <w:tc>
          <w:tcPr>
            <w:tcW w:w="1275" w:type="dxa"/>
          </w:tcPr>
          <w:p w14:paraId="0EE3FD85" w14:textId="5F084323" w:rsidR="00BF0EAC" w:rsidRPr="009E02C7" w:rsidRDefault="00BF0EAC" w:rsidP="00D65197">
            <w:pPr>
              <w:jc w:val="both"/>
            </w:pPr>
            <w:r w:rsidRPr="009E02C7">
              <w:t xml:space="preserve">4 – 6 </w:t>
            </w:r>
            <w:r w:rsidR="00DD5CA1" w:rsidRPr="009E02C7">
              <w:t>javë</w:t>
            </w:r>
            <w:r w:rsidRPr="009E02C7">
              <w:t xml:space="preserve"> </w:t>
            </w:r>
          </w:p>
        </w:tc>
        <w:tc>
          <w:tcPr>
            <w:tcW w:w="3316" w:type="dxa"/>
          </w:tcPr>
          <w:p w14:paraId="5BD62739" w14:textId="1E3C7AC9" w:rsidR="00DD5CA1" w:rsidRPr="009E02C7" w:rsidRDefault="00DD5CA1" w:rsidP="001765FB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9E02C7">
              <w:t>Prototipi i zgjidhjes i dokumentuar ose i dorëzuar me e-</w:t>
            </w:r>
            <w:proofErr w:type="spellStart"/>
            <w:r w:rsidRPr="009E02C7">
              <w:t>mail</w:t>
            </w:r>
            <w:proofErr w:type="spellEnd"/>
            <w:r w:rsidRPr="009E02C7">
              <w:t xml:space="preserve"> (në varësi të formës së prototipit).</w:t>
            </w:r>
          </w:p>
          <w:p w14:paraId="24D4450F" w14:textId="2D5380BA" w:rsidR="00C24DC3" w:rsidRPr="009E02C7" w:rsidRDefault="00DD5CA1" w:rsidP="001765FB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9E02C7">
              <w:t>Raport mbi fazën e testimit.</w:t>
            </w:r>
          </w:p>
        </w:tc>
      </w:tr>
      <w:tr w:rsidR="00DD5CA1" w:rsidRPr="009E02C7" w14:paraId="3EC05E49" w14:textId="7E6A22B8" w:rsidTr="00BF0EAC">
        <w:tc>
          <w:tcPr>
            <w:tcW w:w="902" w:type="dxa"/>
          </w:tcPr>
          <w:p w14:paraId="1238109F" w14:textId="77777777" w:rsidR="00BF0EAC" w:rsidRPr="009E02C7" w:rsidRDefault="00BF0EAC" w:rsidP="00F30A66">
            <w:pPr>
              <w:jc w:val="center"/>
            </w:pPr>
            <w:r w:rsidRPr="009E02C7">
              <w:t>6</w:t>
            </w:r>
          </w:p>
        </w:tc>
        <w:tc>
          <w:tcPr>
            <w:tcW w:w="3043" w:type="dxa"/>
          </w:tcPr>
          <w:p w14:paraId="0BE261CE" w14:textId="1F4DC81F" w:rsidR="00BF0EAC" w:rsidRPr="009E02C7" w:rsidRDefault="00BF0EAC" w:rsidP="001765FB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9E02C7">
              <w:t>An</w:t>
            </w:r>
            <w:r w:rsidR="00F66CF0" w:rsidRPr="009E02C7">
              <w:t>alizoni</w:t>
            </w:r>
          </w:p>
          <w:p w14:paraId="06CEDE9A" w14:textId="3AAD1755" w:rsidR="00BF0EAC" w:rsidRPr="009E02C7" w:rsidRDefault="00F66CF0" w:rsidP="001765FB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9E02C7">
              <w:t>P</w:t>
            </w:r>
            <w:r w:rsidR="00DD5CA1" w:rsidRPr="009E02C7">
              <w:t>ë</w:t>
            </w:r>
            <w:r w:rsidRPr="009E02C7">
              <w:t>rs</w:t>
            </w:r>
            <w:r w:rsidR="00DD5CA1" w:rsidRPr="009E02C7">
              <w:t>ë</w:t>
            </w:r>
            <w:r w:rsidRPr="009E02C7">
              <w:t>risni dhe p</w:t>
            </w:r>
            <w:r w:rsidR="00DD5CA1" w:rsidRPr="009E02C7">
              <w:t>ë</w:t>
            </w:r>
            <w:r w:rsidRPr="009E02C7">
              <w:t>rmir</w:t>
            </w:r>
            <w:r w:rsidR="00DD5CA1" w:rsidRPr="009E02C7">
              <w:t>ë</w:t>
            </w:r>
            <w:r w:rsidRPr="009E02C7">
              <w:t xml:space="preserve">soni zgjidhjet </w:t>
            </w:r>
          </w:p>
        </w:tc>
        <w:tc>
          <w:tcPr>
            <w:tcW w:w="4414" w:type="dxa"/>
          </w:tcPr>
          <w:p w14:paraId="027322FE" w14:textId="2BDBF2DF" w:rsidR="00DD5CA1" w:rsidRPr="009E02C7" w:rsidRDefault="00DD5CA1" w:rsidP="001765FB">
            <w:pPr>
              <w:pStyle w:val="ListParagraph"/>
              <w:numPr>
                <w:ilvl w:val="0"/>
                <w:numId w:val="8"/>
              </w:numPr>
              <w:jc w:val="both"/>
            </w:pPr>
            <w:r w:rsidRPr="009E02C7">
              <w:t>Analizoni reagimet e marra gjatë testimit për të identifikuar pikat e forta, dobësitë dhe fushat për përmirësim.</w:t>
            </w:r>
          </w:p>
          <w:p w14:paraId="7A0FC461" w14:textId="36F3C3F0" w:rsidR="00BF0EAC" w:rsidRPr="009E02C7" w:rsidRDefault="00DD5CA1" w:rsidP="001765FB">
            <w:pPr>
              <w:pStyle w:val="ListParagraph"/>
              <w:numPr>
                <w:ilvl w:val="0"/>
                <w:numId w:val="8"/>
              </w:numPr>
              <w:jc w:val="both"/>
            </w:pPr>
            <w:r w:rsidRPr="009E02C7">
              <w:t>Përmirësoni në mënyrë të përsëritur zgjidhjet bazuar në njohuritë e fituara për të maksimizuar ndikimin e tyre.</w:t>
            </w:r>
          </w:p>
        </w:tc>
        <w:tc>
          <w:tcPr>
            <w:tcW w:w="1275" w:type="dxa"/>
          </w:tcPr>
          <w:p w14:paraId="49EDB187" w14:textId="4343E0E8" w:rsidR="00BF0EAC" w:rsidRPr="009E02C7" w:rsidRDefault="00BF0EAC" w:rsidP="00D65197">
            <w:pPr>
              <w:jc w:val="both"/>
            </w:pPr>
            <w:r w:rsidRPr="009E02C7">
              <w:t xml:space="preserve">3 – 4 </w:t>
            </w:r>
            <w:r w:rsidR="00DD5CA1" w:rsidRPr="009E02C7">
              <w:t>javë</w:t>
            </w:r>
            <w:r w:rsidRPr="009E02C7">
              <w:t xml:space="preserve"> </w:t>
            </w:r>
          </w:p>
        </w:tc>
        <w:tc>
          <w:tcPr>
            <w:tcW w:w="3316" w:type="dxa"/>
          </w:tcPr>
          <w:p w14:paraId="48C2E31E" w14:textId="2A949627" w:rsidR="00BF0EAC" w:rsidRPr="009E02C7" w:rsidRDefault="00DD5CA1" w:rsidP="001765FB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</w:pPr>
            <w:r w:rsidRPr="009E02C7">
              <w:t>Prototipi i zgjidhjes përfundimtare i dokumentuar ose i dorëzuar me e-</w:t>
            </w:r>
            <w:proofErr w:type="spellStart"/>
            <w:r w:rsidRPr="009E02C7">
              <w:t>mail</w:t>
            </w:r>
            <w:proofErr w:type="spellEnd"/>
            <w:r w:rsidRPr="009E02C7">
              <w:t xml:space="preserve"> (në varësi të formës së prototipit).</w:t>
            </w:r>
          </w:p>
        </w:tc>
      </w:tr>
      <w:tr w:rsidR="00DD5CA1" w:rsidRPr="009E02C7" w14:paraId="749D5E01" w14:textId="778FD847" w:rsidTr="00BF0EAC">
        <w:tc>
          <w:tcPr>
            <w:tcW w:w="902" w:type="dxa"/>
          </w:tcPr>
          <w:p w14:paraId="74EDF2FA" w14:textId="77777777" w:rsidR="00BF0EAC" w:rsidRPr="009E02C7" w:rsidRDefault="00BF0EAC" w:rsidP="00F30A66">
            <w:pPr>
              <w:jc w:val="center"/>
            </w:pPr>
            <w:r w:rsidRPr="009E02C7">
              <w:t>7</w:t>
            </w:r>
          </w:p>
        </w:tc>
        <w:tc>
          <w:tcPr>
            <w:tcW w:w="3043" w:type="dxa"/>
          </w:tcPr>
          <w:p w14:paraId="678F6691" w14:textId="1DB90DD7" w:rsidR="00BF0EAC" w:rsidRPr="009E02C7" w:rsidRDefault="00DD5CA1" w:rsidP="001765FB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9E02C7">
              <w:t xml:space="preserve">Angazhohuni në </w:t>
            </w:r>
            <w:proofErr w:type="spellStart"/>
            <w:r w:rsidR="00AD565C">
              <w:t>avokim</w:t>
            </w:r>
            <w:proofErr w:type="spellEnd"/>
          </w:p>
          <w:p w14:paraId="035EAB5C" w14:textId="583ADB4E" w:rsidR="00BF0EAC" w:rsidRPr="009E02C7" w:rsidRDefault="00DD5CA1" w:rsidP="001765FB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9E02C7">
              <w:lastRenderedPageBreak/>
              <w:t>Komunikoni progresin dhe suksesin</w:t>
            </w:r>
          </w:p>
        </w:tc>
        <w:tc>
          <w:tcPr>
            <w:tcW w:w="4414" w:type="dxa"/>
          </w:tcPr>
          <w:p w14:paraId="060C365F" w14:textId="5F54A1BB" w:rsidR="00DD5CA1" w:rsidRPr="009E02C7" w:rsidRDefault="00DD5CA1" w:rsidP="001765FB">
            <w:pPr>
              <w:pStyle w:val="ListParagraph"/>
              <w:numPr>
                <w:ilvl w:val="0"/>
                <w:numId w:val="9"/>
              </w:numPr>
              <w:jc w:val="both"/>
            </w:pPr>
            <w:r w:rsidRPr="009E02C7">
              <w:lastRenderedPageBreak/>
              <w:t xml:space="preserve">Angazhohuni në përpjekjet e </w:t>
            </w:r>
            <w:proofErr w:type="spellStart"/>
            <w:r w:rsidR="00AD565C" w:rsidRPr="009E02C7">
              <w:t>a</w:t>
            </w:r>
            <w:r w:rsidR="00AD565C">
              <w:t>vokimit</w:t>
            </w:r>
            <w:proofErr w:type="spellEnd"/>
            <w:r w:rsidR="00AD565C" w:rsidRPr="009E02C7">
              <w:t xml:space="preserve"> </w:t>
            </w:r>
            <w:r w:rsidRPr="009E02C7">
              <w:t xml:space="preserve">për të rritur ndërgjegjësimin për këtë çështje </w:t>
            </w:r>
            <w:r w:rsidRPr="009E02C7">
              <w:lastRenderedPageBreak/>
              <w:t>dhe për të paraqitur zgjidhjen bazuar në prototipin.</w:t>
            </w:r>
          </w:p>
          <w:p w14:paraId="020E699E" w14:textId="109B354E" w:rsidR="00BF0EAC" w:rsidRPr="009E02C7" w:rsidRDefault="00DD5CA1" w:rsidP="001765FB">
            <w:pPr>
              <w:pStyle w:val="ListParagraph"/>
              <w:numPr>
                <w:ilvl w:val="0"/>
                <w:numId w:val="9"/>
              </w:numPr>
              <w:jc w:val="both"/>
            </w:pPr>
            <w:r w:rsidRPr="009E02C7">
              <w:t>Komunikoni progresin e projektit dhe historitë e suksesit me palët e interesuara, donatorët dhe publikun e gjerë, duke theksuar rezultatet pozitive të arritura.</w:t>
            </w:r>
          </w:p>
        </w:tc>
        <w:tc>
          <w:tcPr>
            <w:tcW w:w="1275" w:type="dxa"/>
          </w:tcPr>
          <w:p w14:paraId="7DF6801A" w14:textId="10D9C27C" w:rsidR="00BF0EAC" w:rsidRPr="009E02C7" w:rsidRDefault="00BF0EAC" w:rsidP="00D65197">
            <w:pPr>
              <w:jc w:val="both"/>
            </w:pPr>
            <w:r w:rsidRPr="009E02C7">
              <w:lastRenderedPageBreak/>
              <w:t xml:space="preserve">2 – 3 </w:t>
            </w:r>
            <w:r w:rsidR="00DD5CA1" w:rsidRPr="009E02C7">
              <w:t>javë</w:t>
            </w:r>
            <w:r w:rsidRPr="009E02C7">
              <w:t xml:space="preserve"> </w:t>
            </w:r>
          </w:p>
        </w:tc>
        <w:tc>
          <w:tcPr>
            <w:tcW w:w="3316" w:type="dxa"/>
          </w:tcPr>
          <w:p w14:paraId="3B1245E8" w14:textId="77777777" w:rsidR="00DD5CA1" w:rsidRPr="009E02C7" w:rsidRDefault="00DD5CA1" w:rsidP="001765FB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9E02C7">
              <w:t xml:space="preserve">Raporte nga ngjarjet e </w:t>
            </w:r>
            <w:proofErr w:type="spellStart"/>
            <w:r w:rsidRPr="009E02C7">
              <w:t>avokimit</w:t>
            </w:r>
            <w:proofErr w:type="spellEnd"/>
            <w:r w:rsidRPr="009E02C7">
              <w:t>.</w:t>
            </w:r>
          </w:p>
          <w:p w14:paraId="64690896" w14:textId="62D23B43" w:rsidR="00C24DC3" w:rsidRPr="009E02C7" w:rsidRDefault="00DD5CA1" w:rsidP="001765FB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9E02C7">
              <w:t>Shtypi</w:t>
            </w:r>
            <w:r w:rsidR="00C24DC3" w:rsidRPr="009E02C7">
              <w:t xml:space="preserve"> </w:t>
            </w:r>
          </w:p>
        </w:tc>
      </w:tr>
    </w:tbl>
    <w:p w14:paraId="59EC0A32" w14:textId="10DD6C6C" w:rsidR="007519AE" w:rsidRPr="00F066A7" w:rsidRDefault="007519AE" w:rsidP="00DA35B9">
      <w:pPr>
        <w:jc w:val="both"/>
        <w:rPr>
          <w:lang w:val="en-GB"/>
        </w:rPr>
      </w:pPr>
    </w:p>
    <w:sectPr w:rsidR="007519AE" w:rsidRPr="00F066A7" w:rsidSect="00AB52B1"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28FDE" w14:textId="77777777" w:rsidR="0081148D" w:rsidRPr="009E02C7" w:rsidRDefault="0081148D" w:rsidP="00F87845">
      <w:pPr>
        <w:spacing w:line="240" w:lineRule="auto"/>
      </w:pPr>
      <w:r w:rsidRPr="009E02C7">
        <w:separator/>
      </w:r>
    </w:p>
  </w:endnote>
  <w:endnote w:type="continuationSeparator" w:id="0">
    <w:p w14:paraId="596804A1" w14:textId="77777777" w:rsidR="0081148D" w:rsidRPr="009E02C7" w:rsidRDefault="0081148D" w:rsidP="00F87845">
      <w:pPr>
        <w:spacing w:line="240" w:lineRule="auto"/>
      </w:pPr>
      <w:r w:rsidRPr="009E02C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E9959" w14:textId="57AB683F" w:rsidR="00F87845" w:rsidRPr="009E02C7" w:rsidRDefault="0099129F">
    <w:pPr>
      <w:pStyle w:val="Footer"/>
    </w:pPr>
    <w:r w:rsidRPr="009E02C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FDA1F9" wp14:editId="65CB2FB9">
              <wp:simplePos x="0" y="0"/>
              <wp:positionH relativeFrom="column">
                <wp:posOffset>5589839</wp:posOffset>
              </wp:positionH>
              <wp:positionV relativeFrom="paragraph">
                <wp:posOffset>-160006</wp:posOffset>
              </wp:positionV>
              <wp:extent cx="0" cy="554433"/>
              <wp:effectExtent l="0" t="0" r="38100" b="17145"/>
              <wp:wrapNone/>
              <wp:docPr id="746501260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554433"/>
                      </a:xfrm>
                      <a:prstGeom prst="line">
                        <a:avLst/>
                      </a:prstGeom>
                      <a:ln/>
                      <a:effectLst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B5524F1" id="Straight Connector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15pt,-12.6pt" to="440.1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" strokecolor="#f68c36 [3049]"/>
          </w:pict>
        </mc:Fallback>
      </mc:AlternateContent>
    </w:r>
    <w:r w:rsidR="0043566B" w:rsidRPr="009E02C7"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79942916" wp14:editId="33A1E061">
          <wp:simplePos x="0" y="0"/>
          <wp:positionH relativeFrom="column">
            <wp:posOffset>5811737</wp:posOffset>
          </wp:positionH>
          <wp:positionV relativeFrom="paragraph">
            <wp:posOffset>-100082</wp:posOffset>
          </wp:positionV>
          <wp:extent cx="491467" cy="379319"/>
          <wp:effectExtent l="0" t="0" r="4445" b="1905"/>
          <wp:wrapNone/>
          <wp:docPr id="2130051006" name="Picture 2130051006" descr="A blue squar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5246771" name="Picture 1" descr="A blue square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67" cy="379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66B" w:rsidRPr="009E02C7">
      <w:rPr>
        <w:rFonts w:ascii="Open Sans Light" w:eastAsia="Open Sans Light" w:hAnsi="Open Sans Light" w:cs="Open Sans Light"/>
        <w:noProof/>
        <w:color w:val="1155CC"/>
        <w:sz w:val="32"/>
        <w:szCs w:val="32"/>
        <w:lang w:val="en-US" w:eastAsia="en-US"/>
      </w:rPr>
      <w:drawing>
        <wp:anchor distT="114300" distB="114300" distL="114300" distR="114300" simplePos="0" relativeHeight="251659264" behindDoc="0" locked="0" layoutInCell="1" hidden="0" allowOverlap="1" wp14:anchorId="452E8849" wp14:editId="611962F4">
          <wp:simplePos x="0" y="0"/>
          <wp:positionH relativeFrom="page">
            <wp:posOffset>165735</wp:posOffset>
          </wp:positionH>
          <wp:positionV relativeFrom="page">
            <wp:posOffset>9188326</wp:posOffset>
          </wp:positionV>
          <wp:extent cx="6233822" cy="767824"/>
          <wp:effectExtent l="0" t="0" r="0" b="0"/>
          <wp:wrapNone/>
          <wp:docPr id="1881000416" name="Picture 18810004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33822" cy="76782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12566" w14:textId="77777777" w:rsidR="0081148D" w:rsidRPr="009E02C7" w:rsidRDefault="0081148D" w:rsidP="00F87845">
      <w:pPr>
        <w:spacing w:line="240" w:lineRule="auto"/>
      </w:pPr>
      <w:r w:rsidRPr="009E02C7">
        <w:separator/>
      </w:r>
    </w:p>
  </w:footnote>
  <w:footnote w:type="continuationSeparator" w:id="0">
    <w:p w14:paraId="42D36BB1" w14:textId="77777777" w:rsidR="0081148D" w:rsidRPr="009E02C7" w:rsidRDefault="0081148D" w:rsidP="00F87845">
      <w:pPr>
        <w:spacing w:line="240" w:lineRule="auto"/>
      </w:pPr>
      <w:r w:rsidRPr="009E02C7">
        <w:continuationSeparator/>
      </w:r>
    </w:p>
  </w:footnote>
  <w:footnote w:id="1">
    <w:p w14:paraId="1B53BD06" w14:textId="58A487A2" w:rsidR="007C48F5" w:rsidRPr="009E02C7" w:rsidRDefault="007C48F5" w:rsidP="00344AD5">
      <w:pPr>
        <w:pStyle w:val="Bullet1WeBER"/>
        <w:spacing w:before="0" w:after="0" w:line="240" w:lineRule="auto"/>
        <w:ind w:left="0" w:firstLine="0"/>
        <w:rPr>
          <w:lang w:val="sq-AL"/>
        </w:rPr>
      </w:pPr>
      <w:r w:rsidRPr="009E02C7">
        <w:rPr>
          <w:rStyle w:val="FootnoteReference"/>
          <w:lang w:val="sq-AL"/>
        </w:rPr>
        <w:footnoteRef/>
      </w:r>
      <w:r w:rsidR="00344AD5" w:rsidRPr="009E02C7">
        <w:rPr>
          <w:lang w:val="sq-AL"/>
        </w:rPr>
        <w:t xml:space="preserve"> </w:t>
      </w:r>
      <w:r w:rsidR="00344AD5" w:rsidRPr="009E02C7">
        <w:rPr>
          <w:rFonts w:ascii="Arial" w:eastAsia="Arial" w:hAnsi="Arial" w:cs="Arial"/>
          <w:sz w:val="20"/>
          <w:szCs w:val="20"/>
          <w:lang w:val="sq-AL" w:eastAsia="sr-Latn-RS"/>
        </w:rPr>
        <w:t>Qendra për Politikë Evropiane - CEP (Serbi) – Koordinues të projektit; Instituti për Demokraci dhe Ndërmjetësim (Shqipëri); Iniciativa për Politika të Jashtme BH (Bosnje dhe Hercegovinë); Grupi për Studime Juridike dhe Politike (Kosovë); Instituti Alternativa (Mali i Zi); Instituti për Politikë Evropiane (Maqedoni e Veriut).</w:t>
      </w:r>
      <w:r w:rsidR="00344AD5" w:rsidRPr="009E02C7">
        <w:rPr>
          <w:lang w:val="sq-AL"/>
        </w:rPr>
        <w:t xml:space="preserve"> </w:t>
      </w:r>
    </w:p>
  </w:footnote>
  <w:footnote w:id="2">
    <w:p w14:paraId="05C6AFD3" w14:textId="2CEDBE02" w:rsidR="007C48F5" w:rsidRPr="009E02C7" w:rsidRDefault="007C48F5" w:rsidP="007C48F5">
      <w:pPr>
        <w:pStyle w:val="FootnoteText"/>
        <w:jc w:val="both"/>
      </w:pPr>
      <w:r w:rsidRPr="009E02C7">
        <w:rPr>
          <w:rStyle w:val="FootnoteReference"/>
        </w:rPr>
        <w:footnoteRef/>
      </w:r>
      <w:r w:rsidRPr="009E02C7">
        <w:t xml:space="preserve"> </w:t>
      </w:r>
      <w:proofErr w:type="spellStart"/>
      <w:r w:rsidR="00CC5E4C">
        <w:t>WeBER</w:t>
      </w:r>
      <w:proofErr w:type="spellEnd"/>
      <w:r w:rsidRPr="009E02C7">
        <w:t xml:space="preserve"> (2015 – 2018) </w:t>
      </w:r>
      <w:r w:rsidR="00344AD5" w:rsidRPr="009E02C7">
        <w:t>dhe</w:t>
      </w:r>
      <w:r w:rsidRPr="009E02C7">
        <w:t xml:space="preserve"> </w:t>
      </w:r>
      <w:proofErr w:type="spellStart"/>
      <w:r w:rsidR="00CC5E4C">
        <w:t>WeBER</w:t>
      </w:r>
      <w:proofErr w:type="spellEnd"/>
      <w:r w:rsidRPr="009E02C7">
        <w:t xml:space="preserve"> 2.0 (2019 – 2023) </w:t>
      </w:r>
      <w:r w:rsidR="00344AD5" w:rsidRPr="009E02C7">
        <w:t xml:space="preserve">projekte të financuara kryesisht nga BE-ja dhe projekti </w:t>
      </w:r>
      <w:proofErr w:type="spellStart"/>
      <w:r w:rsidR="00CC5E4C">
        <w:t>WeBER</w:t>
      </w:r>
      <w:proofErr w:type="spellEnd"/>
      <w:r w:rsidR="00344AD5" w:rsidRPr="009E02C7">
        <w:t xml:space="preserve"> Plus (2023 – 2024) i financuar nga SMART </w:t>
      </w:r>
      <w:proofErr w:type="spellStart"/>
      <w:r w:rsidR="00344AD5" w:rsidRPr="009E02C7">
        <w:t>Balkans</w:t>
      </w:r>
      <w:proofErr w:type="spellEnd"/>
      <w:r w:rsidR="00344AD5" w:rsidRPr="009E02C7">
        <w:t xml:space="preserve"> dhe Ministria e Punëve të Jashtme Norvegjeze. Më shumë informacion rreth </w:t>
      </w:r>
      <w:proofErr w:type="spellStart"/>
      <w:r w:rsidR="00CC5E4C">
        <w:t>WeBER</w:t>
      </w:r>
      <w:proofErr w:type="spellEnd"/>
      <w:r w:rsidR="00344AD5" w:rsidRPr="009E02C7">
        <w:t xml:space="preserve"> gjeni në</w:t>
      </w:r>
      <w:r w:rsidRPr="009E02C7">
        <w:t xml:space="preserve">: </w:t>
      </w:r>
      <w:hyperlink r:id="rId1" w:history="1">
        <w:r w:rsidR="00344AD5" w:rsidRPr="009E02C7">
          <w:rPr>
            <w:rStyle w:val="Hyperlink"/>
          </w:rPr>
          <w:t>www.par-monitor.org</w:t>
        </w:r>
      </w:hyperlink>
      <w:r w:rsidRPr="009E02C7">
        <w:t>.</w:t>
      </w:r>
    </w:p>
  </w:footnote>
  <w:footnote w:id="3">
    <w:p w14:paraId="6B9AF63B" w14:textId="6D908DD1" w:rsidR="007C48F5" w:rsidRPr="009E02C7" w:rsidRDefault="007C48F5" w:rsidP="007C48F5">
      <w:pPr>
        <w:pStyle w:val="FootnoteText"/>
        <w:jc w:val="both"/>
      </w:pPr>
      <w:r w:rsidRPr="009E02C7">
        <w:rPr>
          <w:rStyle w:val="FootnoteReference"/>
        </w:rPr>
        <w:footnoteRef/>
      </w:r>
      <w:r w:rsidRPr="009E02C7">
        <w:t xml:space="preserve"> </w:t>
      </w:r>
      <w:r w:rsidR="00344AD5" w:rsidRPr="009E02C7">
        <w:t xml:space="preserve">SIGMA (Mbështetje për Përmirësim në Qeverisje dhe Menaxhim) është një nismë e përbashkët e OECD dhe Bashkimit Evropian. Objektivi i tij kryesor është të forcojë themelet për përmirësimin e qeverisjes publike dhe në këtë mënyrë të mbështesë zhvillimin socio-ekonomik përmes ndërtimit të kapaciteteve të sektorit publik, përmirësimit të qeverisjes horizontale dhe përmirësimit të hartimit dhe zbatimit të reformave të administratës publike, duke përfshirë </w:t>
      </w:r>
      <w:proofErr w:type="spellStart"/>
      <w:r w:rsidR="00344AD5" w:rsidRPr="009E02C7">
        <w:t>prioritizimin</w:t>
      </w:r>
      <w:proofErr w:type="spellEnd"/>
      <w:r w:rsidR="00344AD5" w:rsidRPr="009E02C7">
        <w:t xml:space="preserve"> e duhur, renditjen dhe </w:t>
      </w:r>
      <w:proofErr w:type="spellStart"/>
      <w:r w:rsidR="00344AD5" w:rsidRPr="009E02C7">
        <w:t>buxhetimin</w:t>
      </w:r>
      <w:proofErr w:type="spellEnd"/>
      <w:r w:rsidR="00344AD5" w:rsidRPr="009E02C7">
        <w:t xml:space="preserve"> e duhur.</w:t>
      </w:r>
    </w:p>
  </w:footnote>
  <w:footnote w:id="4">
    <w:p w14:paraId="0641543D" w14:textId="5523D4F7" w:rsidR="00E2414F" w:rsidRPr="009E02C7" w:rsidRDefault="00E2414F">
      <w:pPr>
        <w:pStyle w:val="FootnoteText"/>
      </w:pPr>
      <w:r w:rsidRPr="009E02C7">
        <w:rPr>
          <w:rStyle w:val="FootnoteReference"/>
        </w:rPr>
        <w:footnoteRef/>
      </w:r>
      <w:r w:rsidRPr="009E02C7">
        <w:t xml:space="preserve"> </w:t>
      </w:r>
      <w:r w:rsidR="00842D19" w:rsidRPr="009E02C7">
        <w:t>M</w:t>
      </w:r>
      <w:r w:rsidR="00DD5CA1" w:rsidRPr="009E02C7">
        <w:t>ë</w:t>
      </w:r>
      <w:r w:rsidR="00842D19" w:rsidRPr="009E02C7">
        <w:t xml:space="preserve"> shum</w:t>
      </w:r>
      <w:r w:rsidR="00DD5CA1" w:rsidRPr="009E02C7">
        <w:t>ë</w:t>
      </w:r>
      <w:r w:rsidR="00842D19" w:rsidRPr="009E02C7">
        <w:t xml:space="preserve"> infor</w:t>
      </w:r>
      <w:r w:rsidR="001D126F">
        <w:t>m</w:t>
      </w:r>
      <w:r w:rsidR="00842D19" w:rsidRPr="009E02C7">
        <w:t>acion gjeni k</w:t>
      </w:r>
      <w:r w:rsidR="00DD5CA1" w:rsidRPr="009E02C7">
        <w:t>ë</w:t>
      </w:r>
      <w:r w:rsidR="00842D19" w:rsidRPr="009E02C7">
        <w:t xml:space="preserve">tu: </w:t>
      </w:r>
      <w:hyperlink r:id="rId2" w:history="1">
        <w:r w:rsidR="006164F9" w:rsidRPr="009E02C7">
          <w:rPr>
            <w:rStyle w:val="Hyperlink"/>
          </w:rPr>
          <w:t>https://www.kdz.eu/de/sdg-kommunalcheck</w:t>
        </w:r>
      </w:hyperlink>
    </w:p>
  </w:footnote>
  <w:footnote w:id="5">
    <w:p w14:paraId="1D0A7D8A" w14:textId="6EA39474" w:rsidR="00572EA5" w:rsidRPr="00572EA5" w:rsidRDefault="00572EA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4C601D">
        <w:t>Shembujt do të jen</w:t>
      </w:r>
      <w:r w:rsidR="00B84A3B">
        <w:t xml:space="preserve">ë të </w:t>
      </w:r>
      <w:proofErr w:type="spellStart"/>
      <w:r w:rsidR="00B84A3B">
        <w:t>disponueshëm</w:t>
      </w:r>
      <w:proofErr w:type="spellEnd"/>
      <w:r w:rsidR="00B84A3B">
        <w:t xml:space="preserve"> në shtojcën e versionit përfundimtar të</w:t>
      </w:r>
      <w:r w:rsidR="00FA7F50">
        <w:t xml:space="preserve"> </w:t>
      </w:r>
      <w:r w:rsidR="00B84A3B">
        <w:t>dokumentit të Udhëzimeve</w:t>
      </w:r>
      <w:r>
        <w:t xml:space="preserve"> </w:t>
      </w:r>
      <w:r w:rsidR="00B84A3B">
        <w:t xml:space="preserve">për Zgjidhjen e Problemeve të Qytetarëve nëpërmjet RAP. </w:t>
      </w:r>
    </w:p>
  </w:footnote>
  <w:footnote w:id="6">
    <w:p w14:paraId="172BFF1E" w14:textId="6E9A9E12" w:rsidR="0018353A" w:rsidRPr="0018353A" w:rsidRDefault="0018353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5601A">
        <w:t xml:space="preserve">Hapi 5 duhet të përfshijë organizimin e një </w:t>
      </w:r>
      <w:proofErr w:type="spellStart"/>
      <w:r>
        <w:t>eventi</w:t>
      </w:r>
      <w:proofErr w:type="spellEnd"/>
      <w:r>
        <w:t xml:space="preserve"> lokal </w:t>
      </w:r>
      <w:r w:rsidRPr="00F5601A">
        <w:t xml:space="preserve">të Forumit të PAR-it për të testuar prototipin e zgjidhjes dhe për të marrë komente nga palët </w:t>
      </w:r>
      <w:r>
        <w:t xml:space="preserve">e </w:t>
      </w:r>
      <w:r w:rsidRPr="00F5601A">
        <w:t>interes</w:t>
      </w:r>
      <w:r>
        <w:t>uara</w:t>
      </w:r>
      <w:r w:rsidRPr="00F5601A">
        <w:t xml:space="preserve"> për përmirësimin e zgjidhjes. Organizimi i Forumit të PAR-it lokal ës</w:t>
      </w:r>
      <w:r>
        <w:t xml:space="preserve">htë parashikuar edhe </w:t>
      </w:r>
      <w:r w:rsidRPr="00F5601A">
        <w:t xml:space="preserve">Thirrja për Propozime </w:t>
      </w:r>
      <w:r>
        <w:t xml:space="preserve">për Projekt </w:t>
      </w:r>
      <w:r w:rsidRPr="00F5601A">
        <w:t xml:space="preserve">të Fondit të Vogël të </w:t>
      </w:r>
      <w:proofErr w:type="spellStart"/>
      <w:r w:rsidR="00CC5E4C">
        <w:t>WeBER</w:t>
      </w:r>
      <w:proofErr w:type="spellEnd"/>
      <w:r w:rsidRPr="00F5601A">
        <w:t xml:space="preserve"> 3.0</w:t>
      </w:r>
      <w:r>
        <w:t>.</w:t>
      </w:r>
    </w:p>
  </w:footnote>
  <w:footnote w:id="7">
    <w:p w14:paraId="6B2880E9" w14:textId="6D9C8843" w:rsidR="00BF0EAC" w:rsidRPr="009E02C7" w:rsidRDefault="00BF0EAC" w:rsidP="002E53A9">
      <w:pPr>
        <w:jc w:val="both"/>
      </w:pPr>
      <w:r w:rsidRPr="009E02C7">
        <w:rPr>
          <w:rStyle w:val="FootnoteReference"/>
        </w:rPr>
        <w:footnoteRef/>
      </w:r>
      <w:r w:rsidRPr="009E02C7">
        <w:t xml:space="preserve"> </w:t>
      </w:r>
      <w:r w:rsidR="002E53A9" w:rsidRPr="009E02C7">
        <w:t xml:space="preserve">Ju lutemi vini re se kohëzgjatja e dhënë për çdo hap është e përafërt dhe mund të ndryshojë në bazë të kontekstit specifik, shkallës së projektit dhe burimeve të </w:t>
      </w:r>
      <w:proofErr w:type="spellStart"/>
      <w:r w:rsidR="002E53A9" w:rsidRPr="009E02C7">
        <w:t>disponueshme</w:t>
      </w:r>
      <w:proofErr w:type="spellEnd"/>
      <w:r w:rsidR="002E53A9" w:rsidRPr="009E02C7">
        <w:t xml:space="preserve">. Vlerësimi i përafërt për zbatimin e kornizës është 6 – 7 muaj, megjithatë, </w:t>
      </w:r>
      <w:r w:rsidR="002E53A9" w:rsidRPr="009E02C7">
        <w:rPr>
          <w:b/>
          <w:bCs/>
        </w:rPr>
        <w:t>ky është një vlerësim i përgjithshëm dhe koha aktuale e kërkuar mund të jetë më e gjatë ose më e shkurtër bazuar në rrethanat dhe sfidat specifike të projektit.</w:t>
      </w:r>
    </w:p>
  </w:footnote>
  <w:footnote w:id="8">
    <w:p w14:paraId="5154F003" w14:textId="1E7452E6" w:rsidR="00C24DC3" w:rsidRPr="00C24DC3" w:rsidRDefault="00C24DC3">
      <w:pPr>
        <w:pStyle w:val="FootnoteText"/>
        <w:rPr>
          <w:lang w:val="en-US"/>
        </w:rPr>
      </w:pPr>
      <w:r w:rsidRPr="009E02C7">
        <w:rPr>
          <w:rStyle w:val="FootnoteReference"/>
        </w:rPr>
        <w:footnoteRef/>
      </w:r>
      <w:r w:rsidRPr="009E02C7">
        <w:t xml:space="preserve"> </w:t>
      </w:r>
      <w:r w:rsidR="002E53A9" w:rsidRPr="009E02C7">
        <w:rPr>
          <w:b/>
          <w:bCs/>
          <w:sz w:val="22"/>
          <w:szCs w:val="22"/>
        </w:rPr>
        <w:t xml:space="preserve">Dëshmia për secilin hap të zbatuar duhet të dorëzohet nga organizata lokale te ofruesi i </w:t>
      </w:r>
      <w:proofErr w:type="spellStart"/>
      <w:r w:rsidR="002E53A9" w:rsidRPr="009E02C7">
        <w:rPr>
          <w:b/>
          <w:bCs/>
          <w:sz w:val="22"/>
          <w:szCs w:val="22"/>
        </w:rPr>
        <w:t>grantit</w:t>
      </w:r>
      <w:proofErr w:type="spellEnd"/>
      <w:r w:rsidR="002E53A9" w:rsidRPr="009E02C7">
        <w:rPr>
          <w:b/>
          <w:bCs/>
          <w:sz w:val="22"/>
          <w:szCs w:val="22"/>
        </w:rPr>
        <w:t>. Ky dokumentacion është thelbësor për të treguar në mënyrë transparente progresin e projektit.</w:t>
      </w:r>
      <w:r w:rsidR="002E53A9" w:rsidRPr="009E02C7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74BF6" w14:textId="731FBB1C" w:rsidR="00BA17FC" w:rsidRPr="009E02C7" w:rsidRDefault="0062387A">
    <w:pPr>
      <w:pStyle w:val="Header"/>
    </w:pPr>
    <w:r w:rsidRPr="009E02C7">
      <w:rPr>
        <w:rFonts w:ascii="Open Sans Light" w:eastAsia="Open Sans Light" w:hAnsi="Open Sans Light" w:cs="Open Sans Light"/>
        <w:noProof/>
        <w:color w:val="1155CC"/>
        <w:sz w:val="32"/>
        <w:szCs w:val="32"/>
        <w:lang w:val="en-US" w:eastAsia="en-US"/>
      </w:rPr>
      <w:drawing>
        <wp:anchor distT="114300" distB="114300" distL="114300" distR="114300" simplePos="0" relativeHeight="251665408" behindDoc="0" locked="0" layoutInCell="1" hidden="0" allowOverlap="1" wp14:anchorId="7EB80F1C" wp14:editId="7FD0560B">
          <wp:simplePos x="0" y="0"/>
          <wp:positionH relativeFrom="page">
            <wp:posOffset>4766945</wp:posOffset>
          </wp:positionH>
          <wp:positionV relativeFrom="page">
            <wp:posOffset>206375</wp:posOffset>
          </wp:positionV>
          <wp:extent cx="1548130" cy="517525"/>
          <wp:effectExtent l="0" t="0" r="0" b="0"/>
          <wp:wrapNone/>
          <wp:docPr id="2017028148" name="Picture 2017028148" descr="A blue square with a white backgroun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3834003" name="Picture 1043834003" descr="A blue square with a white background&#10;&#10;Description automatically generated"/>
                  <pic:cNvPicPr preferRelativeResize="0"/>
                </pic:nvPicPr>
                <pic:blipFill rotWithShape="1">
                  <a:blip r:embed="rId1"/>
                  <a:srcRect l="60268" t="31904" r="9176" b="28950"/>
                  <a:stretch/>
                </pic:blipFill>
                <pic:spPr bwMode="auto">
                  <a:xfrm>
                    <a:off x="0" y="0"/>
                    <a:ext cx="1548130" cy="517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02C7">
      <w:rPr>
        <w:rFonts w:ascii="Open Sans Light" w:eastAsia="Open Sans Light" w:hAnsi="Open Sans Light" w:cs="Open Sans Light"/>
        <w:noProof/>
        <w:color w:val="1155CC"/>
        <w:sz w:val="32"/>
        <w:szCs w:val="32"/>
        <w:lang w:val="en-US" w:eastAsia="en-US"/>
      </w:rPr>
      <w:drawing>
        <wp:anchor distT="0" distB="0" distL="114300" distR="114300" simplePos="0" relativeHeight="251666432" behindDoc="1" locked="0" layoutInCell="1" allowOverlap="1" wp14:anchorId="20AA68BB" wp14:editId="281E87EA">
          <wp:simplePos x="0" y="0"/>
          <wp:positionH relativeFrom="column">
            <wp:posOffset>5490210</wp:posOffset>
          </wp:positionH>
          <wp:positionV relativeFrom="paragraph">
            <wp:posOffset>-231775</wp:posOffset>
          </wp:positionV>
          <wp:extent cx="1076297" cy="459843"/>
          <wp:effectExtent l="0" t="0" r="0" b="0"/>
          <wp:wrapNone/>
          <wp:docPr id="849078431" name="Picture 849078431" descr="A black background with grey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3965177" name="Picture 3" descr="A black background with grey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297" cy="459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02C7">
      <w:rPr>
        <w:rFonts w:ascii="Open Sans Light" w:eastAsia="Open Sans Light" w:hAnsi="Open Sans Light" w:cs="Open Sans Light"/>
        <w:noProof/>
        <w:color w:val="1155CC"/>
        <w:sz w:val="32"/>
        <w:szCs w:val="32"/>
        <w:lang w:val="en-US" w:eastAsia="en-US"/>
      </w:rPr>
      <w:drawing>
        <wp:anchor distT="114300" distB="114300" distL="114300" distR="114300" simplePos="0" relativeHeight="251661823" behindDoc="0" locked="0" layoutInCell="1" hidden="0" allowOverlap="1" wp14:anchorId="40BCA984" wp14:editId="0199DC21">
          <wp:simplePos x="0" y="0"/>
          <wp:positionH relativeFrom="page">
            <wp:posOffset>-274320</wp:posOffset>
          </wp:positionH>
          <wp:positionV relativeFrom="page">
            <wp:posOffset>-664210</wp:posOffset>
          </wp:positionV>
          <wp:extent cx="2843530" cy="2149475"/>
          <wp:effectExtent l="0" t="0" r="0" b="3175"/>
          <wp:wrapNone/>
          <wp:docPr id="2120637217" name="Picture 2120637217" descr="A blue square with a white backgroun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A blue square with a white background&#10;&#10;Description automatically generated"/>
                  <pic:cNvPicPr preferRelativeResize="0"/>
                </pic:nvPicPr>
                <pic:blipFill rotWithShape="1">
                  <a:blip r:embed="rId1"/>
                  <a:srcRect t="-5444" r="63569" b="-1"/>
                  <a:stretch/>
                </pic:blipFill>
                <pic:spPr bwMode="auto">
                  <a:xfrm>
                    <a:off x="0" y="0"/>
                    <a:ext cx="2843530" cy="2149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5FF9"/>
    <w:multiLevelType w:val="hybridMultilevel"/>
    <w:tmpl w:val="D6DA0E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677DE"/>
    <w:multiLevelType w:val="hybridMultilevel"/>
    <w:tmpl w:val="67884C18"/>
    <w:lvl w:ilvl="0" w:tplc="AC8645A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A0F0C"/>
    <w:multiLevelType w:val="hybridMultilevel"/>
    <w:tmpl w:val="C4D23B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D114E"/>
    <w:multiLevelType w:val="multilevel"/>
    <w:tmpl w:val="825225FE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B30690"/>
    <w:multiLevelType w:val="hybridMultilevel"/>
    <w:tmpl w:val="388832BC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56F08"/>
    <w:multiLevelType w:val="hybridMultilevel"/>
    <w:tmpl w:val="E640B7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06574"/>
    <w:multiLevelType w:val="hybridMultilevel"/>
    <w:tmpl w:val="65E46A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A1CDC"/>
    <w:multiLevelType w:val="hybridMultilevel"/>
    <w:tmpl w:val="B136DC10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10B02"/>
    <w:multiLevelType w:val="hybridMultilevel"/>
    <w:tmpl w:val="24AAE0C4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04F26"/>
    <w:multiLevelType w:val="hybridMultilevel"/>
    <w:tmpl w:val="2D988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05C1E"/>
    <w:multiLevelType w:val="hybridMultilevel"/>
    <w:tmpl w:val="8E2CB3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8135C"/>
    <w:multiLevelType w:val="hybridMultilevel"/>
    <w:tmpl w:val="C01CAB8E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C0B4D"/>
    <w:multiLevelType w:val="hybridMultilevel"/>
    <w:tmpl w:val="FE0CB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2784C"/>
    <w:multiLevelType w:val="hybridMultilevel"/>
    <w:tmpl w:val="B248FF7C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B4167"/>
    <w:multiLevelType w:val="hybridMultilevel"/>
    <w:tmpl w:val="EEB4306A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02485"/>
    <w:multiLevelType w:val="hybridMultilevel"/>
    <w:tmpl w:val="3D88F66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37565"/>
    <w:multiLevelType w:val="hybridMultilevel"/>
    <w:tmpl w:val="B2E0C252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01C8D"/>
    <w:multiLevelType w:val="hybridMultilevel"/>
    <w:tmpl w:val="5548147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C02A9"/>
    <w:multiLevelType w:val="hybridMultilevel"/>
    <w:tmpl w:val="7032BD4A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F3B34"/>
    <w:multiLevelType w:val="hybridMultilevel"/>
    <w:tmpl w:val="A7446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15032"/>
    <w:multiLevelType w:val="hybridMultilevel"/>
    <w:tmpl w:val="A4749E1A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137E08"/>
    <w:multiLevelType w:val="hybridMultilevel"/>
    <w:tmpl w:val="9CCE1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B537C"/>
    <w:multiLevelType w:val="hybridMultilevel"/>
    <w:tmpl w:val="12CEC468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4284C"/>
    <w:multiLevelType w:val="hybridMultilevel"/>
    <w:tmpl w:val="526452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54E4F"/>
    <w:multiLevelType w:val="hybridMultilevel"/>
    <w:tmpl w:val="C1B260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8"/>
  </w:num>
  <w:num w:numId="5">
    <w:abstractNumId w:val="4"/>
  </w:num>
  <w:num w:numId="6">
    <w:abstractNumId w:val="14"/>
  </w:num>
  <w:num w:numId="7">
    <w:abstractNumId w:val="22"/>
  </w:num>
  <w:num w:numId="8">
    <w:abstractNumId w:val="13"/>
  </w:num>
  <w:num w:numId="9">
    <w:abstractNumId w:val="11"/>
  </w:num>
  <w:num w:numId="10">
    <w:abstractNumId w:val="20"/>
  </w:num>
  <w:num w:numId="11">
    <w:abstractNumId w:val="7"/>
  </w:num>
  <w:num w:numId="12">
    <w:abstractNumId w:val="19"/>
  </w:num>
  <w:num w:numId="13">
    <w:abstractNumId w:val="21"/>
  </w:num>
  <w:num w:numId="14">
    <w:abstractNumId w:val="2"/>
  </w:num>
  <w:num w:numId="15">
    <w:abstractNumId w:val="23"/>
  </w:num>
  <w:num w:numId="16">
    <w:abstractNumId w:val="10"/>
  </w:num>
  <w:num w:numId="17">
    <w:abstractNumId w:val="24"/>
  </w:num>
  <w:num w:numId="18">
    <w:abstractNumId w:val="0"/>
  </w:num>
  <w:num w:numId="19">
    <w:abstractNumId w:val="6"/>
  </w:num>
  <w:num w:numId="20">
    <w:abstractNumId w:val="12"/>
  </w:num>
  <w:num w:numId="21">
    <w:abstractNumId w:val="5"/>
  </w:num>
  <w:num w:numId="22">
    <w:abstractNumId w:val="8"/>
  </w:num>
  <w:num w:numId="23">
    <w:abstractNumId w:val="15"/>
  </w:num>
  <w:num w:numId="24">
    <w:abstractNumId w:val="16"/>
  </w:num>
  <w:num w:numId="25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GzMDQxMzI0NbGwNDJQ0lEKTi0uzszPAykwrAUAg6VLNiwAAAA="/>
  </w:docVars>
  <w:rsids>
    <w:rsidRoot w:val="00C37964"/>
    <w:rsid w:val="00003943"/>
    <w:rsid w:val="00006EA0"/>
    <w:rsid w:val="00010D56"/>
    <w:rsid w:val="00014307"/>
    <w:rsid w:val="000316EF"/>
    <w:rsid w:val="000405E8"/>
    <w:rsid w:val="00041DB6"/>
    <w:rsid w:val="000421BC"/>
    <w:rsid w:val="00043517"/>
    <w:rsid w:val="0005073F"/>
    <w:rsid w:val="00067A8B"/>
    <w:rsid w:val="000717DB"/>
    <w:rsid w:val="00097E88"/>
    <w:rsid w:val="000A1ED0"/>
    <w:rsid w:val="000A40A4"/>
    <w:rsid w:val="000B20E6"/>
    <w:rsid w:val="000C296B"/>
    <w:rsid w:val="000D72C4"/>
    <w:rsid w:val="00113894"/>
    <w:rsid w:val="001174A9"/>
    <w:rsid w:val="00141F8E"/>
    <w:rsid w:val="00150610"/>
    <w:rsid w:val="00153E47"/>
    <w:rsid w:val="00167326"/>
    <w:rsid w:val="00171B3D"/>
    <w:rsid w:val="00174CBE"/>
    <w:rsid w:val="001765FB"/>
    <w:rsid w:val="0018353A"/>
    <w:rsid w:val="0018437F"/>
    <w:rsid w:val="001967C7"/>
    <w:rsid w:val="00196BA5"/>
    <w:rsid w:val="001B7B65"/>
    <w:rsid w:val="001C075E"/>
    <w:rsid w:val="001C11C4"/>
    <w:rsid w:val="001D126F"/>
    <w:rsid w:val="001D3F09"/>
    <w:rsid w:val="001F188C"/>
    <w:rsid w:val="001F4292"/>
    <w:rsid w:val="00203151"/>
    <w:rsid w:val="00220A01"/>
    <w:rsid w:val="00226BF2"/>
    <w:rsid w:val="0024018B"/>
    <w:rsid w:val="002468D0"/>
    <w:rsid w:val="00246C73"/>
    <w:rsid w:val="00257E51"/>
    <w:rsid w:val="00281ABD"/>
    <w:rsid w:val="00283C93"/>
    <w:rsid w:val="00292FEA"/>
    <w:rsid w:val="00293B14"/>
    <w:rsid w:val="002A2B46"/>
    <w:rsid w:val="002B1443"/>
    <w:rsid w:val="002B4278"/>
    <w:rsid w:val="002D4589"/>
    <w:rsid w:val="002E53A9"/>
    <w:rsid w:val="002E5E0D"/>
    <w:rsid w:val="002E5E9B"/>
    <w:rsid w:val="002E5F59"/>
    <w:rsid w:val="002F20AC"/>
    <w:rsid w:val="003105DA"/>
    <w:rsid w:val="00312131"/>
    <w:rsid w:val="00312973"/>
    <w:rsid w:val="00333699"/>
    <w:rsid w:val="0033615B"/>
    <w:rsid w:val="00344AD5"/>
    <w:rsid w:val="003516DC"/>
    <w:rsid w:val="00354C19"/>
    <w:rsid w:val="00357C7B"/>
    <w:rsid w:val="00360FE2"/>
    <w:rsid w:val="00391D6D"/>
    <w:rsid w:val="00392913"/>
    <w:rsid w:val="0039336F"/>
    <w:rsid w:val="00393D6F"/>
    <w:rsid w:val="00394B9C"/>
    <w:rsid w:val="003A115D"/>
    <w:rsid w:val="003A15B6"/>
    <w:rsid w:val="003B2FCC"/>
    <w:rsid w:val="003B7AE4"/>
    <w:rsid w:val="003B7B17"/>
    <w:rsid w:val="003C6261"/>
    <w:rsid w:val="003D0D40"/>
    <w:rsid w:val="003D1A2C"/>
    <w:rsid w:val="003D5F4A"/>
    <w:rsid w:val="003E4A1F"/>
    <w:rsid w:val="003F2509"/>
    <w:rsid w:val="003F63FA"/>
    <w:rsid w:val="003F786E"/>
    <w:rsid w:val="004034F5"/>
    <w:rsid w:val="0040431E"/>
    <w:rsid w:val="004070E1"/>
    <w:rsid w:val="004075E5"/>
    <w:rsid w:val="004111F0"/>
    <w:rsid w:val="00411744"/>
    <w:rsid w:val="004119BE"/>
    <w:rsid w:val="00420E28"/>
    <w:rsid w:val="00423E1D"/>
    <w:rsid w:val="00424DAD"/>
    <w:rsid w:val="0043566B"/>
    <w:rsid w:val="004451F0"/>
    <w:rsid w:val="00446711"/>
    <w:rsid w:val="00450CC3"/>
    <w:rsid w:val="00452D17"/>
    <w:rsid w:val="00461DF2"/>
    <w:rsid w:val="0046512D"/>
    <w:rsid w:val="004775DA"/>
    <w:rsid w:val="004843B4"/>
    <w:rsid w:val="004857E0"/>
    <w:rsid w:val="00497DA2"/>
    <w:rsid w:val="004A0B51"/>
    <w:rsid w:val="004A452E"/>
    <w:rsid w:val="004A46C5"/>
    <w:rsid w:val="004B3803"/>
    <w:rsid w:val="004B45C8"/>
    <w:rsid w:val="004B5765"/>
    <w:rsid w:val="004C582D"/>
    <w:rsid w:val="004C601D"/>
    <w:rsid w:val="004D3B64"/>
    <w:rsid w:val="004E6504"/>
    <w:rsid w:val="004E7CA6"/>
    <w:rsid w:val="004F2EF0"/>
    <w:rsid w:val="004F5664"/>
    <w:rsid w:val="00501CF7"/>
    <w:rsid w:val="00505350"/>
    <w:rsid w:val="005114AE"/>
    <w:rsid w:val="00571475"/>
    <w:rsid w:val="00572EA5"/>
    <w:rsid w:val="005874A8"/>
    <w:rsid w:val="00591C80"/>
    <w:rsid w:val="005932AB"/>
    <w:rsid w:val="0059422A"/>
    <w:rsid w:val="00596260"/>
    <w:rsid w:val="00596AA8"/>
    <w:rsid w:val="005A5022"/>
    <w:rsid w:val="005A655C"/>
    <w:rsid w:val="005A6F9C"/>
    <w:rsid w:val="005C53BB"/>
    <w:rsid w:val="005D1CBA"/>
    <w:rsid w:val="005D2D61"/>
    <w:rsid w:val="005D5B79"/>
    <w:rsid w:val="0060416D"/>
    <w:rsid w:val="00615499"/>
    <w:rsid w:val="006164F9"/>
    <w:rsid w:val="0062387A"/>
    <w:rsid w:val="0062778A"/>
    <w:rsid w:val="0063458B"/>
    <w:rsid w:val="006347B2"/>
    <w:rsid w:val="00644DF2"/>
    <w:rsid w:val="0064619E"/>
    <w:rsid w:val="006604B2"/>
    <w:rsid w:val="00672F88"/>
    <w:rsid w:val="00675652"/>
    <w:rsid w:val="00682FB6"/>
    <w:rsid w:val="006A2B6A"/>
    <w:rsid w:val="006B1AC6"/>
    <w:rsid w:val="006C6A72"/>
    <w:rsid w:val="006D273D"/>
    <w:rsid w:val="006D76E8"/>
    <w:rsid w:val="006E1003"/>
    <w:rsid w:val="006E3021"/>
    <w:rsid w:val="006E7BC7"/>
    <w:rsid w:val="006F1AEC"/>
    <w:rsid w:val="00702DB2"/>
    <w:rsid w:val="00705521"/>
    <w:rsid w:val="007064ED"/>
    <w:rsid w:val="0071050F"/>
    <w:rsid w:val="00710DAE"/>
    <w:rsid w:val="007214E4"/>
    <w:rsid w:val="007217BE"/>
    <w:rsid w:val="00727CF8"/>
    <w:rsid w:val="0073455F"/>
    <w:rsid w:val="00750654"/>
    <w:rsid w:val="007519AE"/>
    <w:rsid w:val="00763497"/>
    <w:rsid w:val="00770776"/>
    <w:rsid w:val="0077159B"/>
    <w:rsid w:val="007941C2"/>
    <w:rsid w:val="00796F3F"/>
    <w:rsid w:val="007A6C18"/>
    <w:rsid w:val="007B2C3D"/>
    <w:rsid w:val="007C345B"/>
    <w:rsid w:val="007C48F5"/>
    <w:rsid w:val="007C6FB7"/>
    <w:rsid w:val="007D20C8"/>
    <w:rsid w:val="007D6202"/>
    <w:rsid w:val="007D6D59"/>
    <w:rsid w:val="007E1759"/>
    <w:rsid w:val="007E5426"/>
    <w:rsid w:val="007F1D66"/>
    <w:rsid w:val="007F2C9B"/>
    <w:rsid w:val="007F4C3D"/>
    <w:rsid w:val="007F648E"/>
    <w:rsid w:val="007F7903"/>
    <w:rsid w:val="00803A75"/>
    <w:rsid w:val="00806010"/>
    <w:rsid w:val="0081148D"/>
    <w:rsid w:val="00816713"/>
    <w:rsid w:val="00823F46"/>
    <w:rsid w:val="008257EA"/>
    <w:rsid w:val="0084288D"/>
    <w:rsid w:val="00842D19"/>
    <w:rsid w:val="00844FC9"/>
    <w:rsid w:val="00862C92"/>
    <w:rsid w:val="00871E22"/>
    <w:rsid w:val="008A0490"/>
    <w:rsid w:val="008B2260"/>
    <w:rsid w:val="008B641C"/>
    <w:rsid w:val="008C690E"/>
    <w:rsid w:val="008D0C3A"/>
    <w:rsid w:val="008D3565"/>
    <w:rsid w:val="008E04C8"/>
    <w:rsid w:val="008E19FF"/>
    <w:rsid w:val="008E5FE4"/>
    <w:rsid w:val="008E71F6"/>
    <w:rsid w:val="008E78E5"/>
    <w:rsid w:val="008F28B5"/>
    <w:rsid w:val="008F5CA6"/>
    <w:rsid w:val="00904306"/>
    <w:rsid w:val="00935253"/>
    <w:rsid w:val="009355E5"/>
    <w:rsid w:val="0093599D"/>
    <w:rsid w:val="00937885"/>
    <w:rsid w:val="00945D48"/>
    <w:rsid w:val="00960D04"/>
    <w:rsid w:val="00965D07"/>
    <w:rsid w:val="00975E29"/>
    <w:rsid w:val="009905A7"/>
    <w:rsid w:val="0099129F"/>
    <w:rsid w:val="0099407F"/>
    <w:rsid w:val="009A5E0E"/>
    <w:rsid w:val="009B69E8"/>
    <w:rsid w:val="009D4158"/>
    <w:rsid w:val="009E02C7"/>
    <w:rsid w:val="009E724E"/>
    <w:rsid w:val="009F6122"/>
    <w:rsid w:val="009F6620"/>
    <w:rsid w:val="00A03C16"/>
    <w:rsid w:val="00A14D67"/>
    <w:rsid w:val="00A2553C"/>
    <w:rsid w:val="00A302E7"/>
    <w:rsid w:val="00A371F8"/>
    <w:rsid w:val="00A42C52"/>
    <w:rsid w:val="00A42F95"/>
    <w:rsid w:val="00A535E6"/>
    <w:rsid w:val="00A573F0"/>
    <w:rsid w:val="00A611F8"/>
    <w:rsid w:val="00A721D4"/>
    <w:rsid w:val="00A73CD6"/>
    <w:rsid w:val="00A81742"/>
    <w:rsid w:val="00A87CBD"/>
    <w:rsid w:val="00A92262"/>
    <w:rsid w:val="00A964AF"/>
    <w:rsid w:val="00AA6D0D"/>
    <w:rsid w:val="00AB004C"/>
    <w:rsid w:val="00AB385F"/>
    <w:rsid w:val="00AB4CD5"/>
    <w:rsid w:val="00AB52B1"/>
    <w:rsid w:val="00AB66E2"/>
    <w:rsid w:val="00AD0D61"/>
    <w:rsid w:val="00AD565C"/>
    <w:rsid w:val="00AD7969"/>
    <w:rsid w:val="00AE790E"/>
    <w:rsid w:val="00AE79FA"/>
    <w:rsid w:val="00AF2437"/>
    <w:rsid w:val="00AF630B"/>
    <w:rsid w:val="00B04712"/>
    <w:rsid w:val="00B0640A"/>
    <w:rsid w:val="00B17094"/>
    <w:rsid w:val="00B22016"/>
    <w:rsid w:val="00B344EE"/>
    <w:rsid w:val="00B36F2A"/>
    <w:rsid w:val="00B424B4"/>
    <w:rsid w:val="00B70407"/>
    <w:rsid w:val="00B75D65"/>
    <w:rsid w:val="00B82C77"/>
    <w:rsid w:val="00B84A3B"/>
    <w:rsid w:val="00B90D95"/>
    <w:rsid w:val="00B9167F"/>
    <w:rsid w:val="00B924CD"/>
    <w:rsid w:val="00B94B3C"/>
    <w:rsid w:val="00BA17FC"/>
    <w:rsid w:val="00BA2CDF"/>
    <w:rsid w:val="00BA3868"/>
    <w:rsid w:val="00BC18B4"/>
    <w:rsid w:val="00BC2D11"/>
    <w:rsid w:val="00BC2D49"/>
    <w:rsid w:val="00BD0BB3"/>
    <w:rsid w:val="00BD6F3A"/>
    <w:rsid w:val="00BD7989"/>
    <w:rsid w:val="00BE28F0"/>
    <w:rsid w:val="00BE44FB"/>
    <w:rsid w:val="00BE527E"/>
    <w:rsid w:val="00BF0EAC"/>
    <w:rsid w:val="00C0155E"/>
    <w:rsid w:val="00C131A3"/>
    <w:rsid w:val="00C24DC3"/>
    <w:rsid w:val="00C364CB"/>
    <w:rsid w:val="00C37964"/>
    <w:rsid w:val="00C4251E"/>
    <w:rsid w:val="00C56F5F"/>
    <w:rsid w:val="00C70BCD"/>
    <w:rsid w:val="00C73EB7"/>
    <w:rsid w:val="00C74441"/>
    <w:rsid w:val="00C878C3"/>
    <w:rsid w:val="00C94BD0"/>
    <w:rsid w:val="00C974EC"/>
    <w:rsid w:val="00CA4762"/>
    <w:rsid w:val="00CC1924"/>
    <w:rsid w:val="00CC3439"/>
    <w:rsid w:val="00CC5189"/>
    <w:rsid w:val="00CC5E4C"/>
    <w:rsid w:val="00CD2B1B"/>
    <w:rsid w:val="00CD47C4"/>
    <w:rsid w:val="00CD5E00"/>
    <w:rsid w:val="00CE1A0D"/>
    <w:rsid w:val="00CF098A"/>
    <w:rsid w:val="00CF21DA"/>
    <w:rsid w:val="00CF609F"/>
    <w:rsid w:val="00CF6974"/>
    <w:rsid w:val="00D003E1"/>
    <w:rsid w:val="00D10266"/>
    <w:rsid w:val="00D13586"/>
    <w:rsid w:val="00D22F48"/>
    <w:rsid w:val="00D3602F"/>
    <w:rsid w:val="00D3709A"/>
    <w:rsid w:val="00D405ED"/>
    <w:rsid w:val="00D47F7D"/>
    <w:rsid w:val="00D51342"/>
    <w:rsid w:val="00D5181D"/>
    <w:rsid w:val="00D5201A"/>
    <w:rsid w:val="00D52FE0"/>
    <w:rsid w:val="00D54DCD"/>
    <w:rsid w:val="00D6287A"/>
    <w:rsid w:val="00D63C9F"/>
    <w:rsid w:val="00D63E1B"/>
    <w:rsid w:val="00D65197"/>
    <w:rsid w:val="00D73F8E"/>
    <w:rsid w:val="00D754E0"/>
    <w:rsid w:val="00D758B7"/>
    <w:rsid w:val="00D77002"/>
    <w:rsid w:val="00D817EA"/>
    <w:rsid w:val="00D81B0E"/>
    <w:rsid w:val="00D83D57"/>
    <w:rsid w:val="00D857DD"/>
    <w:rsid w:val="00D86FE5"/>
    <w:rsid w:val="00D9142C"/>
    <w:rsid w:val="00DA0F81"/>
    <w:rsid w:val="00DA35B9"/>
    <w:rsid w:val="00DA61F3"/>
    <w:rsid w:val="00DA67A2"/>
    <w:rsid w:val="00DA6E08"/>
    <w:rsid w:val="00DA7B45"/>
    <w:rsid w:val="00DC048C"/>
    <w:rsid w:val="00DC0E9F"/>
    <w:rsid w:val="00DC7C00"/>
    <w:rsid w:val="00DD4A01"/>
    <w:rsid w:val="00DD4B04"/>
    <w:rsid w:val="00DD5CA1"/>
    <w:rsid w:val="00DE154C"/>
    <w:rsid w:val="00DE7A60"/>
    <w:rsid w:val="00DF2A3E"/>
    <w:rsid w:val="00DF51CB"/>
    <w:rsid w:val="00DF63E2"/>
    <w:rsid w:val="00E03C94"/>
    <w:rsid w:val="00E10CB6"/>
    <w:rsid w:val="00E132ED"/>
    <w:rsid w:val="00E162D1"/>
    <w:rsid w:val="00E2414F"/>
    <w:rsid w:val="00E24C02"/>
    <w:rsid w:val="00E27C5A"/>
    <w:rsid w:val="00E30EB6"/>
    <w:rsid w:val="00E40FF9"/>
    <w:rsid w:val="00E5203E"/>
    <w:rsid w:val="00E54BEA"/>
    <w:rsid w:val="00E611C4"/>
    <w:rsid w:val="00E679DF"/>
    <w:rsid w:val="00E77F51"/>
    <w:rsid w:val="00E810C6"/>
    <w:rsid w:val="00E8502F"/>
    <w:rsid w:val="00E86EF6"/>
    <w:rsid w:val="00E91E14"/>
    <w:rsid w:val="00EA104A"/>
    <w:rsid w:val="00EB3ECF"/>
    <w:rsid w:val="00EB76A1"/>
    <w:rsid w:val="00EC0B13"/>
    <w:rsid w:val="00EC3FD6"/>
    <w:rsid w:val="00EC4332"/>
    <w:rsid w:val="00EC7FAE"/>
    <w:rsid w:val="00ED3B4C"/>
    <w:rsid w:val="00ED7F1D"/>
    <w:rsid w:val="00EF5EB5"/>
    <w:rsid w:val="00F0517F"/>
    <w:rsid w:val="00F066A7"/>
    <w:rsid w:val="00F251D1"/>
    <w:rsid w:val="00F66BCE"/>
    <w:rsid w:val="00F66CF0"/>
    <w:rsid w:val="00F70AB6"/>
    <w:rsid w:val="00F86198"/>
    <w:rsid w:val="00F87845"/>
    <w:rsid w:val="00F974E8"/>
    <w:rsid w:val="00FA1BCB"/>
    <w:rsid w:val="00FA7F50"/>
    <w:rsid w:val="00FB5CCA"/>
    <w:rsid w:val="00FE1A61"/>
    <w:rsid w:val="00FE261A"/>
    <w:rsid w:val="00FF0ECD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CBFBB"/>
  <w15:docId w15:val="{5274DC89-96DF-4C75-9EC6-95C14D24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B45"/>
    <w:rPr>
      <w:lang w:val="sq-A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78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845"/>
  </w:style>
  <w:style w:type="paragraph" w:styleId="Footer">
    <w:name w:val="footer"/>
    <w:basedOn w:val="Normal"/>
    <w:link w:val="FooterChar"/>
    <w:uiPriority w:val="99"/>
    <w:unhideWhenUsed/>
    <w:rsid w:val="00F878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845"/>
  </w:style>
  <w:style w:type="character" w:styleId="CommentReference">
    <w:name w:val="annotation reference"/>
    <w:basedOn w:val="DefaultParagraphFont"/>
    <w:uiPriority w:val="99"/>
    <w:semiHidden/>
    <w:unhideWhenUsed/>
    <w:rsid w:val="00594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42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42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2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1213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213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5E0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E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E0E"/>
    <w:rPr>
      <w:vertAlign w:val="superscript"/>
    </w:rPr>
  </w:style>
  <w:style w:type="paragraph" w:styleId="ListParagraph">
    <w:name w:val="List Paragraph"/>
    <w:basedOn w:val="Normal"/>
    <w:uiPriority w:val="34"/>
    <w:qFormat/>
    <w:rsid w:val="00A611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D5B79"/>
    <w:rPr>
      <w:sz w:val="32"/>
      <w:szCs w:val="32"/>
    </w:rPr>
  </w:style>
  <w:style w:type="table" w:styleId="TableGrid">
    <w:name w:val="Table Grid"/>
    <w:basedOn w:val="TableNormal"/>
    <w:uiPriority w:val="39"/>
    <w:rsid w:val="00AB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22016"/>
    <w:pPr>
      <w:spacing w:line="240" w:lineRule="auto"/>
    </w:pPr>
  </w:style>
  <w:style w:type="paragraph" w:customStyle="1" w:styleId="BodyTextWeBER">
    <w:name w:val="BodyText WeBER"/>
    <w:basedOn w:val="Normal"/>
    <w:link w:val="BodyTextWeBERChar"/>
    <w:qFormat/>
    <w:rsid w:val="00281ABD"/>
    <w:pPr>
      <w:spacing w:before="120" w:after="120" w:line="300" w:lineRule="exact"/>
      <w:jc w:val="both"/>
    </w:pPr>
    <w:rPr>
      <w:rFonts w:ascii="Myriad Pro Light" w:eastAsia="DejaVu Sans" w:hAnsi="Myriad Pro Light" w:cs="DejaVu Sans"/>
      <w:szCs w:val="18"/>
      <w:lang w:val="en-US" w:eastAsia="en-US"/>
    </w:rPr>
  </w:style>
  <w:style w:type="character" w:customStyle="1" w:styleId="BodyTextWeBERChar">
    <w:name w:val="BodyText WeBER Char"/>
    <w:link w:val="BodyTextWeBER"/>
    <w:rsid w:val="00281ABD"/>
    <w:rPr>
      <w:rFonts w:ascii="Myriad Pro Light" w:eastAsia="DejaVu Sans" w:hAnsi="Myriad Pro Light" w:cs="DejaVu Sans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A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9905A7"/>
    <w:rPr>
      <w:b/>
      <w:bCs/>
    </w:rPr>
  </w:style>
  <w:style w:type="paragraph" w:customStyle="1" w:styleId="Bullet1WeBER">
    <w:name w:val="Bullet 1 WeBER"/>
    <w:basedOn w:val="ListBullet"/>
    <w:next w:val="Normal"/>
    <w:qFormat/>
    <w:rsid w:val="00344AD5"/>
    <w:pPr>
      <w:spacing w:before="20" w:after="20" w:line="300" w:lineRule="exact"/>
      <w:ind w:left="720"/>
      <w:contextualSpacing w:val="0"/>
      <w:jc w:val="both"/>
    </w:pPr>
    <w:rPr>
      <w:rFonts w:ascii="Myriad Pro Light" w:eastAsia="DejaVu Sans" w:hAnsi="Myriad Pro Light" w:cs="DejaVu Sans"/>
      <w:szCs w:val="18"/>
      <w:lang w:val="en-US" w:eastAsia="en-US"/>
    </w:rPr>
  </w:style>
  <w:style w:type="paragraph" w:styleId="ListBullet">
    <w:name w:val="List Bullet"/>
    <w:basedOn w:val="Normal"/>
    <w:uiPriority w:val="99"/>
    <w:semiHidden/>
    <w:unhideWhenUsed/>
    <w:rsid w:val="00344AD5"/>
    <w:p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258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8456916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0791622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636870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1851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31283477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4141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5459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1690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9997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6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27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7659495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3653869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09697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1035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372708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1588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7672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7962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8194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7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890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2959200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3018793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798219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5328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4764125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437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1695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3707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7089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9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inkforeurope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paweb.e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igmaweb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dz.eu/e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kdz.eu/de/sdg-kommunalcheck" TargetMode="External"/><Relationship Id="rId1" Type="http://schemas.openxmlformats.org/officeDocument/2006/relationships/hyperlink" Target="http://www.par-monitor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2A9F9-40A5-4563-915E-545868E5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14</Pages>
  <Words>4518</Words>
  <Characters>25756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Knezevic</dc:creator>
  <cp:lastModifiedBy>Iliada Korcari</cp:lastModifiedBy>
  <cp:revision>8</cp:revision>
  <cp:lastPrinted>2023-08-07T13:28:00Z</cp:lastPrinted>
  <dcterms:created xsi:type="dcterms:W3CDTF">2023-09-28T13:18:00Z</dcterms:created>
  <dcterms:modified xsi:type="dcterms:W3CDTF">2023-10-12T13:22:00Z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10331ae67d76b9e5e9d6c02a7167caaba47ed3a1172ede3b900b8bad457a1047</vt:lpwstr>
  </property>
</Properties>
</file>